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5E4A7" w14:textId="77777777" w:rsidR="00014A45" w:rsidRDefault="00014A45" w:rsidP="001D32DF">
      <w:pPr>
        <w:ind w:left="426" w:right="-17"/>
        <w:jc w:val="center"/>
        <w:rPr>
          <w:rFonts w:ascii="Azo Sans Lt" w:hAnsi="Azo Sans Lt" w:cstheme="minorHAnsi"/>
          <w:b/>
        </w:rPr>
      </w:pPr>
    </w:p>
    <w:p w14:paraId="47E5D65F" w14:textId="187600D6"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2B5BA82F"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27651D">
        <w:rPr>
          <w:rFonts w:ascii="Azo Sans Md" w:hAnsi="Azo Sans Md" w:cstheme="minorHAnsi"/>
          <w:b/>
          <w:bCs/>
          <w:sz w:val="22"/>
          <w:szCs w:val="22"/>
        </w:rPr>
        <w:t>18.198/2023</w:t>
      </w:r>
      <w:r w:rsidR="00014A45" w:rsidRPr="00014A45">
        <w:rPr>
          <w:rFonts w:ascii="Azo Sans Md" w:hAnsi="Azo Sans Md" w:cstheme="minorHAnsi"/>
          <w:sz w:val="22"/>
          <w:szCs w:val="22"/>
        </w:rPr>
        <w:t>,</w:t>
      </w:r>
      <w:r w:rsidR="005466C3" w:rsidRPr="00014A45">
        <w:rPr>
          <w:rFonts w:ascii="Azo Sans Md" w:hAnsi="Azo Sans Md" w:cstheme="minorHAnsi"/>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nº </w:t>
      </w:r>
      <w:r w:rsidR="0027651D">
        <w:rPr>
          <w:rFonts w:ascii="Azo Sans Md" w:hAnsi="Azo Sans Md" w:cstheme="minorHAnsi"/>
          <w:b/>
          <w:bCs/>
          <w:sz w:val="22"/>
          <w:szCs w:val="22"/>
        </w:rPr>
        <w:t>254/2023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2533B6EA"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F0146C">
        <w:rPr>
          <w:rFonts w:ascii="Azo Sans Lt" w:hAnsi="Azo Sans Lt" w:cstheme="minorHAnsi"/>
          <w:b w:val="0"/>
          <w:sz w:val="22"/>
          <w:szCs w:val="22"/>
        </w:rPr>
        <w:t>a</w:t>
      </w:r>
      <w:r w:rsidR="001D4AC3" w:rsidRPr="00785D66">
        <w:rPr>
          <w:rFonts w:ascii="Azo Sans Lt" w:hAnsi="Azo Sans Lt" w:cstheme="minorHAnsi"/>
          <w:b w:val="0"/>
          <w:sz w:val="22"/>
          <w:szCs w:val="22"/>
        </w:rPr>
        <w:t xml:space="preserve"> </w:t>
      </w:r>
      <w:r w:rsidR="0027651D" w:rsidRPr="0027651D">
        <w:rPr>
          <w:rFonts w:ascii="Azo Sans Md" w:eastAsia="Times New Roman" w:hAnsi="Azo Sans Md" w:cstheme="minorHAnsi"/>
          <w:sz w:val="22"/>
          <w:szCs w:val="22"/>
        </w:rPr>
        <w:t xml:space="preserve">AQUISIÇÃO de computadores para utilização do Software </w:t>
      </w:r>
      <w:proofErr w:type="spellStart"/>
      <w:r w:rsidR="0027651D" w:rsidRPr="0027651D">
        <w:rPr>
          <w:rFonts w:ascii="Azo Sans Md" w:eastAsia="Times New Roman" w:hAnsi="Azo Sans Md" w:cstheme="minorHAnsi"/>
          <w:sz w:val="22"/>
          <w:szCs w:val="22"/>
        </w:rPr>
        <w:t>Audaces</w:t>
      </w:r>
      <w:proofErr w:type="spellEnd"/>
      <w:r w:rsidR="0027651D" w:rsidRPr="0027651D">
        <w:rPr>
          <w:rFonts w:ascii="Azo Sans Md" w:eastAsia="Times New Roman" w:hAnsi="Azo Sans Md" w:cstheme="minorHAnsi"/>
          <w:sz w:val="22"/>
          <w:szCs w:val="22"/>
        </w:rPr>
        <w:t xml:space="preserve"> 360 Educacional no curso de </w:t>
      </w:r>
      <w:proofErr w:type="spellStart"/>
      <w:r w:rsidR="0027651D" w:rsidRPr="0027651D">
        <w:rPr>
          <w:rFonts w:ascii="Azo Sans Md" w:eastAsia="Times New Roman" w:hAnsi="Azo Sans Md" w:cstheme="minorHAnsi"/>
          <w:sz w:val="22"/>
          <w:szCs w:val="22"/>
        </w:rPr>
        <w:t>Audaces</w:t>
      </w:r>
      <w:proofErr w:type="spellEnd"/>
      <w:r w:rsidR="0027651D" w:rsidRPr="0027651D">
        <w:rPr>
          <w:rFonts w:ascii="Azo Sans Md" w:eastAsia="Times New Roman" w:hAnsi="Azo Sans Md" w:cstheme="minorHAnsi"/>
          <w:sz w:val="22"/>
          <w:szCs w:val="22"/>
        </w:rPr>
        <w:t>, oferecido gratuitamente à população, através do Centro de Formação do Vestuário (CEVEST) pertencente a Secretaria de Ciência, Tecnologia, Inovação e Educação Profissionalizante e Superior</w:t>
      </w:r>
      <w:r w:rsidR="000034AD" w:rsidRPr="000034AD">
        <w:rPr>
          <w:rFonts w:ascii="Azo Sans Lt" w:hAnsi="Azo Sans Lt" w:cstheme="minorHAnsi"/>
          <w:b w:val="0"/>
          <w:sz w:val="22"/>
          <w:szCs w:val="22"/>
        </w:rPr>
        <w:t>, para impressão de material de comunicação visual com finalidade promover divulgação institucional sobre os cursos profissionalizantes do Centro de Formação do Vestuário (CEVEST) e da Central de Monitoramento da Cidade Inteligente, eventos e ações promovidos pela secretaria, em impressos gráficos diversos,</w:t>
      </w:r>
      <w:r w:rsidR="001272CC" w:rsidRPr="000034AD">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014A45">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014A45">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014A45">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lastRenderedPageBreak/>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014A45">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23DA6BB7"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014A45">
        <w:rPr>
          <w:rFonts w:ascii="Azo Sans Lt" w:hAnsi="Azo Sans Lt" w:cstheme="minorHAnsi"/>
          <w:bCs/>
          <w:i/>
        </w:rPr>
        <w:t>caput</w:t>
      </w:r>
      <w:r w:rsidR="00014A45">
        <w:rPr>
          <w:rFonts w:ascii="Azo Sans Lt" w:hAnsi="Azo Sans Lt" w:cstheme="minorHAnsi"/>
          <w:bCs/>
          <w:iCs/>
        </w:rPr>
        <w:t xml:space="preserve">, </w:t>
      </w:r>
      <w:r w:rsidR="001D32DF" w:rsidRPr="00B13DC2">
        <w:rPr>
          <w:rFonts w:ascii="Azo Sans Lt" w:hAnsi="Azo Sans Lt" w:cstheme="minorHAnsi"/>
          <w:bCs/>
          <w:iCs/>
        </w:rPr>
        <w:t>§1º,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43C483A8" w:rsidR="001D32DF" w:rsidRDefault="001D32DF" w:rsidP="00014A45">
      <w:pPr>
        <w:pStyle w:val="PargrafodaLista"/>
        <w:widowControl/>
        <w:numPr>
          <w:ilvl w:val="1"/>
          <w:numId w:val="27"/>
        </w:numPr>
        <w:tabs>
          <w:tab w:val="left" w:pos="426"/>
        </w:tabs>
        <w:autoSpaceDE/>
        <w:autoSpaceDN/>
        <w:spacing w:before="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4FB8CB6" w14:textId="77777777" w:rsidR="00014A45" w:rsidRPr="00F37352" w:rsidRDefault="00014A45" w:rsidP="00014A45">
      <w:pPr>
        <w:pStyle w:val="PargrafodaLista"/>
        <w:widowControl/>
        <w:tabs>
          <w:tab w:val="left" w:pos="426"/>
        </w:tabs>
        <w:autoSpaceDE/>
        <w:autoSpaceDN/>
        <w:spacing w:before="0" w:line="276" w:lineRule="auto"/>
        <w:ind w:left="0"/>
        <w:jc w:val="both"/>
        <w:rPr>
          <w:rFonts w:ascii="Azo Sans Lt" w:hAnsi="Azo Sans Lt" w:cstheme="minorHAnsi"/>
          <w:bCs/>
          <w:iCs/>
        </w:rPr>
      </w:pPr>
    </w:p>
    <w:p w14:paraId="55AC4339" w14:textId="7FA8A4D9" w:rsidR="00B03288" w:rsidRDefault="00B03288" w:rsidP="00014A45">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DB5ED0C" w14:textId="26F25B88"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As despesas decorrentes dos serviços prestados, previstos no Termo de Referência correrão por conta da natureza da despesa, fonte de recurso e programa de trabalho, conforme especificado a seguir:</w:t>
      </w:r>
    </w:p>
    <w:p w14:paraId="3753C3C5" w14:textId="77777777" w:rsidR="00447E9E" w:rsidRPr="00447E9E" w:rsidRDefault="00447E9E" w:rsidP="00447E9E">
      <w:pPr>
        <w:pBdr>
          <w:top w:val="nil"/>
          <w:left w:val="nil"/>
          <w:bottom w:val="nil"/>
          <w:right w:val="nil"/>
          <w:between w:val="nil"/>
        </w:pBdr>
        <w:jc w:val="both"/>
        <w:rPr>
          <w:rFonts w:ascii="Azo Sans Lt" w:hAnsi="Azo Sans Lt" w:cstheme="minorHAnsi"/>
          <w:bCs/>
          <w:iCs/>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2"/>
        <w:gridCol w:w="2625"/>
        <w:gridCol w:w="5365"/>
      </w:tblGrid>
      <w:tr w:rsidR="00447E9E" w:rsidRPr="00447E9E" w14:paraId="59D43DD8" w14:textId="77777777" w:rsidTr="00447E9E">
        <w:tc>
          <w:tcPr>
            <w:tcW w:w="1082" w:type="dxa"/>
            <w:tcBorders>
              <w:left w:val="nil"/>
              <w:right w:val="nil"/>
            </w:tcBorders>
            <w:vAlign w:val="center"/>
          </w:tcPr>
          <w:p w14:paraId="238A3150" w14:textId="4823E755" w:rsidR="00447E9E" w:rsidRPr="00447E9E" w:rsidRDefault="00447E9E" w:rsidP="00C8731B">
            <w:pPr>
              <w:pBdr>
                <w:top w:val="nil"/>
                <w:left w:val="nil"/>
                <w:bottom w:val="nil"/>
                <w:right w:val="nil"/>
                <w:between w:val="nil"/>
              </w:pBdr>
              <w:jc w:val="both"/>
              <w:rPr>
                <w:rFonts w:ascii="Azo Sans Lt" w:hAnsi="Azo Sans Lt" w:cstheme="minorHAnsi"/>
                <w:bCs/>
                <w:iCs/>
              </w:rPr>
            </w:pPr>
            <w:r>
              <w:rPr>
                <w:rFonts w:ascii="Azo Sans Lt" w:hAnsi="Azo Sans Lt" w:cstheme="minorHAnsi"/>
                <w:bCs/>
                <w:iCs/>
              </w:rPr>
              <w:t>4</w:t>
            </w:r>
            <w:r w:rsidRPr="00447E9E">
              <w:rPr>
                <w:rFonts w:ascii="Azo Sans Lt" w:hAnsi="Azo Sans Lt" w:cstheme="minorHAnsi"/>
                <w:bCs/>
                <w:iCs/>
              </w:rPr>
              <w:t>.1.1</w:t>
            </w:r>
          </w:p>
        </w:tc>
        <w:tc>
          <w:tcPr>
            <w:tcW w:w="2625" w:type="dxa"/>
            <w:tcBorders>
              <w:left w:val="nil"/>
              <w:right w:val="nil"/>
            </w:tcBorders>
            <w:vAlign w:val="center"/>
          </w:tcPr>
          <w:p w14:paraId="07928E40" w14:textId="77777777" w:rsidR="00447E9E" w:rsidRPr="00447E9E" w:rsidRDefault="00447E9E" w:rsidP="00C8731B">
            <w:pPr>
              <w:pBdr>
                <w:top w:val="nil"/>
                <w:left w:val="nil"/>
                <w:bottom w:val="nil"/>
                <w:right w:val="nil"/>
                <w:between w:val="nil"/>
              </w:pBdr>
              <w:jc w:val="both"/>
              <w:rPr>
                <w:rFonts w:ascii="Azo Sans Lt" w:hAnsi="Azo Sans Lt" w:cstheme="minorHAnsi"/>
                <w:bCs/>
                <w:iCs/>
              </w:rPr>
            </w:pPr>
            <w:r w:rsidRPr="00447E9E">
              <w:rPr>
                <w:rFonts w:ascii="Azo Sans Lt" w:hAnsi="Azo Sans Lt" w:cstheme="minorHAnsi"/>
                <w:bCs/>
                <w:iCs/>
              </w:rPr>
              <w:t>Elemento de Despesa:</w:t>
            </w:r>
          </w:p>
        </w:tc>
        <w:tc>
          <w:tcPr>
            <w:tcW w:w="5365" w:type="dxa"/>
            <w:tcBorders>
              <w:left w:val="nil"/>
              <w:right w:val="nil"/>
            </w:tcBorders>
            <w:vAlign w:val="center"/>
          </w:tcPr>
          <w:p w14:paraId="1C67EBF8" w14:textId="77777777" w:rsidR="00447E9E" w:rsidRPr="00447E9E" w:rsidRDefault="00447E9E" w:rsidP="00C8731B">
            <w:pPr>
              <w:pBdr>
                <w:top w:val="nil"/>
                <w:left w:val="nil"/>
                <w:bottom w:val="nil"/>
                <w:right w:val="nil"/>
                <w:between w:val="nil"/>
              </w:pBdr>
              <w:jc w:val="both"/>
              <w:rPr>
                <w:rFonts w:ascii="Azo Sans Lt" w:hAnsi="Azo Sans Lt" w:cstheme="minorHAnsi"/>
                <w:bCs/>
                <w:iCs/>
              </w:rPr>
            </w:pPr>
            <w:r w:rsidRPr="00447E9E">
              <w:rPr>
                <w:rFonts w:ascii="Azo Sans Lt" w:hAnsi="Azo Sans Lt" w:cstheme="minorHAnsi"/>
                <w:bCs/>
                <w:iCs/>
              </w:rPr>
              <w:t>449052-01</w:t>
            </w:r>
          </w:p>
        </w:tc>
      </w:tr>
      <w:tr w:rsidR="00447E9E" w:rsidRPr="00447E9E" w14:paraId="56E6CD3D" w14:textId="77777777" w:rsidTr="00447E9E">
        <w:tc>
          <w:tcPr>
            <w:tcW w:w="1082" w:type="dxa"/>
            <w:tcBorders>
              <w:left w:val="nil"/>
              <w:right w:val="nil"/>
            </w:tcBorders>
            <w:vAlign w:val="center"/>
          </w:tcPr>
          <w:p w14:paraId="3E555C83" w14:textId="3D484EF7" w:rsidR="00447E9E" w:rsidRPr="00447E9E" w:rsidRDefault="00447E9E" w:rsidP="00C8731B">
            <w:pPr>
              <w:pBdr>
                <w:top w:val="nil"/>
                <w:left w:val="nil"/>
                <w:bottom w:val="nil"/>
                <w:right w:val="nil"/>
                <w:between w:val="nil"/>
              </w:pBdr>
              <w:jc w:val="both"/>
              <w:rPr>
                <w:rFonts w:ascii="Azo Sans Lt" w:hAnsi="Azo Sans Lt" w:cstheme="minorHAnsi"/>
                <w:bCs/>
                <w:iCs/>
              </w:rPr>
            </w:pPr>
            <w:r>
              <w:rPr>
                <w:rFonts w:ascii="Azo Sans Lt" w:hAnsi="Azo Sans Lt" w:cstheme="minorHAnsi"/>
                <w:bCs/>
                <w:iCs/>
              </w:rPr>
              <w:t>4</w:t>
            </w:r>
            <w:r w:rsidRPr="00447E9E">
              <w:rPr>
                <w:rFonts w:ascii="Azo Sans Lt" w:hAnsi="Azo Sans Lt" w:cstheme="minorHAnsi"/>
                <w:bCs/>
                <w:iCs/>
              </w:rPr>
              <w:t>.1.2</w:t>
            </w:r>
          </w:p>
        </w:tc>
        <w:tc>
          <w:tcPr>
            <w:tcW w:w="2625" w:type="dxa"/>
            <w:tcBorders>
              <w:left w:val="nil"/>
              <w:right w:val="nil"/>
            </w:tcBorders>
            <w:vAlign w:val="center"/>
          </w:tcPr>
          <w:p w14:paraId="6BCAEDA5" w14:textId="77777777" w:rsidR="00447E9E" w:rsidRPr="00447E9E" w:rsidRDefault="00447E9E" w:rsidP="00C8731B">
            <w:pPr>
              <w:pBdr>
                <w:top w:val="nil"/>
                <w:left w:val="nil"/>
                <w:bottom w:val="nil"/>
                <w:right w:val="nil"/>
                <w:between w:val="nil"/>
              </w:pBdr>
              <w:jc w:val="both"/>
              <w:rPr>
                <w:rFonts w:ascii="Azo Sans Lt" w:hAnsi="Azo Sans Lt" w:cstheme="minorHAnsi"/>
                <w:bCs/>
                <w:iCs/>
              </w:rPr>
            </w:pPr>
            <w:r w:rsidRPr="00447E9E">
              <w:rPr>
                <w:rFonts w:ascii="Azo Sans Lt" w:hAnsi="Azo Sans Lt" w:cstheme="minorHAnsi"/>
                <w:bCs/>
                <w:iCs/>
              </w:rPr>
              <w:t>Fonte de Recurso:</w:t>
            </w:r>
          </w:p>
        </w:tc>
        <w:tc>
          <w:tcPr>
            <w:tcW w:w="5365" w:type="dxa"/>
            <w:tcBorders>
              <w:left w:val="nil"/>
              <w:right w:val="nil"/>
            </w:tcBorders>
            <w:vAlign w:val="center"/>
          </w:tcPr>
          <w:p w14:paraId="630BCDE6" w14:textId="77777777" w:rsidR="00447E9E" w:rsidRPr="00447E9E" w:rsidRDefault="00447E9E" w:rsidP="00C8731B">
            <w:pPr>
              <w:pBdr>
                <w:top w:val="nil"/>
                <w:left w:val="nil"/>
                <w:bottom w:val="nil"/>
                <w:right w:val="nil"/>
                <w:between w:val="nil"/>
              </w:pBdr>
              <w:jc w:val="both"/>
              <w:rPr>
                <w:rFonts w:ascii="Azo Sans Lt" w:hAnsi="Azo Sans Lt" w:cstheme="minorHAnsi"/>
                <w:bCs/>
                <w:iCs/>
              </w:rPr>
            </w:pPr>
            <w:r w:rsidRPr="00447E9E">
              <w:rPr>
                <w:rFonts w:ascii="Azo Sans Lt" w:hAnsi="Azo Sans Lt" w:cstheme="minorHAnsi"/>
                <w:bCs/>
                <w:iCs/>
              </w:rPr>
              <w:t>170400000017</w:t>
            </w:r>
          </w:p>
        </w:tc>
      </w:tr>
      <w:tr w:rsidR="00447E9E" w:rsidRPr="00447E9E" w14:paraId="6131060C" w14:textId="77777777" w:rsidTr="00447E9E">
        <w:tc>
          <w:tcPr>
            <w:tcW w:w="1082" w:type="dxa"/>
            <w:tcBorders>
              <w:left w:val="nil"/>
              <w:right w:val="nil"/>
            </w:tcBorders>
            <w:vAlign w:val="center"/>
          </w:tcPr>
          <w:p w14:paraId="6F5C9172" w14:textId="3871FE14" w:rsidR="00447E9E" w:rsidRPr="00447E9E" w:rsidRDefault="00447E9E" w:rsidP="00C8731B">
            <w:pPr>
              <w:pBdr>
                <w:top w:val="nil"/>
                <w:left w:val="nil"/>
                <w:bottom w:val="nil"/>
                <w:right w:val="nil"/>
                <w:between w:val="nil"/>
              </w:pBdr>
              <w:jc w:val="both"/>
              <w:rPr>
                <w:rFonts w:ascii="Azo Sans Lt" w:hAnsi="Azo Sans Lt" w:cstheme="minorHAnsi"/>
                <w:bCs/>
                <w:iCs/>
              </w:rPr>
            </w:pPr>
            <w:r>
              <w:rPr>
                <w:rFonts w:ascii="Azo Sans Lt" w:hAnsi="Azo Sans Lt" w:cstheme="minorHAnsi"/>
                <w:bCs/>
                <w:iCs/>
              </w:rPr>
              <w:t>4</w:t>
            </w:r>
            <w:r w:rsidRPr="00447E9E">
              <w:rPr>
                <w:rFonts w:ascii="Azo Sans Lt" w:hAnsi="Azo Sans Lt" w:cstheme="minorHAnsi"/>
                <w:bCs/>
                <w:iCs/>
              </w:rPr>
              <w:t>.1.</w:t>
            </w:r>
            <w:r>
              <w:rPr>
                <w:rFonts w:ascii="Azo Sans Lt" w:hAnsi="Azo Sans Lt" w:cstheme="minorHAnsi"/>
                <w:bCs/>
                <w:iCs/>
              </w:rPr>
              <w:t>3</w:t>
            </w:r>
          </w:p>
        </w:tc>
        <w:tc>
          <w:tcPr>
            <w:tcW w:w="2625" w:type="dxa"/>
            <w:tcBorders>
              <w:left w:val="nil"/>
              <w:right w:val="nil"/>
            </w:tcBorders>
            <w:vAlign w:val="center"/>
          </w:tcPr>
          <w:p w14:paraId="4D44BF05" w14:textId="77777777" w:rsidR="00447E9E" w:rsidRPr="00447E9E" w:rsidRDefault="00447E9E" w:rsidP="00C8731B">
            <w:pPr>
              <w:pBdr>
                <w:top w:val="nil"/>
                <w:left w:val="nil"/>
                <w:bottom w:val="nil"/>
                <w:right w:val="nil"/>
                <w:between w:val="nil"/>
              </w:pBdr>
              <w:jc w:val="both"/>
              <w:rPr>
                <w:rFonts w:ascii="Azo Sans Lt" w:hAnsi="Azo Sans Lt" w:cstheme="minorHAnsi"/>
                <w:bCs/>
                <w:iCs/>
              </w:rPr>
            </w:pPr>
            <w:r w:rsidRPr="00447E9E">
              <w:rPr>
                <w:rFonts w:ascii="Azo Sans Lt" w:hAnsi="Azo Sans Lt" w:cstheme="minorHAnsi"/>
                <w:bCs/>
                <w:iCs/>
              </w:rPr>
              <w:t>Programa de Trabalho:</w:t>
            </w:r>
          </w:p>
        </w:tc>
        <w:tc>
          <w:tcPr>
            <w:tcW w:w="5365" w:type="dxa"/>
            <w:tcBorders>
              <w:left w:val="nil"/>
              <w:right w:val="nil"/>
            </w:tcBorders>
            <w:vAlign w:val="center"/>
          </w:tcPr>
          <w:p w14:paraId="6160FF5A" w14:textId="77777777" w:rsidR="00447E9E" w:rsidRPr="00447E9E" w:rsidRDefault="00447E9E" w:rsidP="00C8731B">
            <w:pPr>
              <w:rPr>
                <w:rFonts w:ascii="Azo Sans Lt" w:hAnsi="Azo Sans Lt" w:cstheme="minorHAnsi"/>
                <w:bCs/>
                <w:iCs/>
              </w:rPr>
            </w:pPr>
            <w:r w:rsidRPr="00447E9E">
              <w:rPr>
                <w:rFonts w:ascii="Azo Sans Lt" w:hAnsi="Azo Sans Lt" w:cstheme="minorHAnsi"/>
                <w:bCs/>
                <w:iCs/>
              </w:rPr>
              <w:t>15001.1136300312.319</w:t>
            </w:r>
          </w:p>
        </w:tc>
      </w:tr>
    </w:tbl>
    <w:p w14:paraId="30C1D8D8" w14:textId="77777777" w:rsidR="00447E9E" w:rsidRPr="00447E9E" w:rsidRDefault="00447E9E" w:rsidP="00447E9E">
      <w:pPr>
        <w:pBdr>
          <w:top w:val="nil"/>
          <w:left w:val="nil"/>
          <w:bottom w:val="nil"/>
          <w:right w:val="nil"/>
          <w:between w:val="nil"/>
        </w:pBdr>
        <w:jc w:val="both"/>
        <w:rPr>
          <w:rFonts w:ascii="Azo Sans Lt" w:hAnsi="Azo Sans Lt" w:cstheme="minorHAnsi"/>
          <w:bCs/>
          <w:iCs/>
        </w:rPr>
      </w:pPr>
    </w:p>
    <w:p w14:paraId="17A8B22F" w14:textId="77777777"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As notas fiscais deverão ser emitidas em nome de: </w:t>
      </w:r>
      <w:r w:rsidRPr="00447E9E">
        <w:rPr>
          <w:rFonts w:ascii="Azo Sans Lt" w:hAnsi="Azo Sans Lt" w:cstheme="minorHAnsi"/>
          <w:b/>
          <w:iCs/>
        </w:rPr>
        <w:t>MUNICÍPIO DE NOVA FRIBURGO, CNPJ: 28.606.630/0001-23, ENDEREÇO: AVENIDA ALBERTO BRAUNE, 225, CENTRO, NOVA FRIBURGO - RJ, CEP: 28613-001</w:t>
      </w:r>
      <w:r w:rsidRPr="00447E9E">
        <w:rPr>
          <w:rFonts w:ascii="Azo Sans Lt" w:hAnsi="Azo Sans Lt" w:cstheme="minorHAnsi"/>
          <w:bCs/>
          <w:iCs/>
        </w:rPr>
        <w:t>.</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32CD814C"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10E6076B" w14:textId="77777777" w:rsidR="009A4656" w:rsidRPr="00814BB1" w:rsidRDefault="009A4656" w:rsidP="009A4656">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0A6389EB" w14:textId="6F130EB6" w:rsidR="00641674" w:rsidRPr="00641674" w:rsidRDefault="00641674" w:rsidP="009A4656">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 xml:space="preserve">CLÁUSULA </w:t>
      </w:r>
      <w:r w:rsidR="00AB032D">
        <w:rPr>
          <w:rFonts w:ascii="Azo Sans Lt" w:hAnsi="Azo Sans Lt" w:cstheme="minorHAnsi"/>
          <w:sz w:val="22"/>
          <w:szCs w:val="22"/>
        </w:rPr>
        <w:t>SEXTA</w:t>
      </w:r>
      <w:r w:rsidR="001D32DF" w:rsidRPr="005466C3">
        <w:rPr>
          <w:rFonts w:ascii="Azo Sans Lt" w:hAnsi="Azo Sans Lt" w:cstheme="minorHAnsi"/>
          <w:sz w:val="22"/>
          <w:szCs w:val="22"/>
        </w:rPr>
        <w:t xml:space="preserve"> – GARANTIA DE EXECUÇÃO</w:t>
      </w:r>
    </w:p>
    <w:p w14:paraId="1309D3B3" w14:textId="5757D212" w:rsidR="009A4656" w:rsidRPr="009A4656" w:rsidRDefault="009A4656" w:rsidP="009A4656">
      <w:pPr>
        <w:pStyle w:val="PargrafodaLista"/>
        <w:numPr>
          <w:ilvl w:val="1"/>
          <w:numId w:val="27"/>
        </w:numPr>
        <w:pBdr>
          <w:top w:val="nil"/>
          <w:left w:val="nil"/>
          <w:bottom w:val="nil"/>
          <w:right w:val="nil"/>
          <w:between w:val="nil"/>
        </w:pBdr>
        <w:spacing w:before="0" w:line="360" w:lineRule="auto"/>
        <w:ind w:left="0" w:firstLine="0"/>
        <w:jc w:val="both"/>
        <w:rPr>
          <w:rFonts w:ascii="Azo Sans Lt" w:hAnsi="Azo Sans Lt" w:cstheme="minorHAnsi"/>
          <w:bCs/>
          <w:iCs/>
        </w:rPr>
      </w:pPr>
      <w:r w:rsidRPr="009A4656">
        <w:rPr>
          <w:rFonts w:ascii="Azo Sans Lt" w:hAnsi="Azo Sans Lt" w:cstheme="minorHAnsi"/>
          <w:bCs/>
          <w:iCs/>
        </w:rPr>
        <w:t>- Declarar, detalhadamente, a garantia dos equipamentos fornecidos, cujo prazo não poderá ser inferior a 12 (doze) meses, contados a partir do recebimento definitivo.</w:t>
      </w:r>
    </w:p>
    <w:p w14:paraId="1A27BD9C" w14:textId="77777777" w:rsidR="003D6AF3" w:rsidRPr="0028504B" w:rsidRDefault="003D6AF3" w:rsidP="003D6AF3">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15C17007" w14:textId="740FD3A5" w:rsidR="00385663" w:rsidRDefault="00385663" w:rsidP="003D6AF3">
      <w:pPr>
        <w:pStyle w:val="Nivel01"/>
        <w:numPr>
          <w:ilvl w:val="0"/>
          <w:numId w:val="27"/>
        </w:numPr>
        <w:spacing w:before="0" w:line="360" w:lineRule="auto"/>
        <w:rPr>
          <w:rFonts w:ascii="Azo Sans Lt" w:hAnsi="Azo Sans Lt" w:cstheme="minorHAnsi"/>
          <w:sz w:val="22"/>
          <w:szCs w:val="22"/>
        </w:rPr>
      </w:pPr>
      <w:r w:rsidRPr="00385663">
        <w:rPr>
          <w:rFonts w:ascii="Azo Sans Lt" w:hAnsi="Azo Sans Lt" w:cstheme="minorHAnsi"/>
          <w:sz w:val="22"/>
          <w:szCs w:val="22"/>
        </w:rPr>
        <w:lastRenderedPageBreak/>
        <w:t xml:space="preserve">- </w:t>
      </w:r>
      <w:r w:rsidR="001D32DF" w:rsidRPr="00385663">
        <w:rPr>
          <w:rFonts w:ascii="Azo Sans Lt" w:hAnsi="Azo Sans Lt" w:cstheme="minorHAnsi"/>
          <w:sz w:val="22"/>
          <w:szCs w:val="22"/>
        </w:rPr>
        <w:t xml:space="preserve">CLÁUSULA </w:t>
      </w:r>
      <w:r w:rsidR="00AB032D">
        <w:rPr>
          <w:rFonts w:ascii="Azo Sans Lt" w:hAnsi="Azo Sans Lt" w:cstheme="minorHAnsi"/>
          <w:sz w:val="22"/>
          <w:szCs w:val="22"/>
        </w:rPr>
        <w:t>SÉTIMA</w:t>
      </w:r>
      <w:r w:rsidR="001D32DF" w:rsidRPr="00385663">
        <w:rPr>
          <w:rFonts w:ascii="Azo Sans Lt" w:hAnsi="Azo Sans Lt" w:cstheme="minorHAnsi"/>
          <w:sz w:val="22"/>
          <w:szCs w:val="22"/>
        </w:rPr>
        <w:t xml:space="preserve"> - ENTREGA E RECEBIMENTO DO OBJETO</w:t>
      </w:r>
    </w:p>
    <w:p w14:paraId="342BC9E4" w14:textId="58916DC5"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O fornecimento será efetuado no endereço abaixo, com prazo de entrega não superior a 30 (trinta) dias, contados do recebimento da Nota de Empenho:</w:t>
      </w:r>
    </w:p>
    <w:p w14:paraId="5E2CF854" w14:textId="77777777" w:rsidR="00447E9E" w:rsidRPr="00447E9E" w:rsidRDefault="00447E9E" w:rsidP="00447E9E">
      <w:pPr>
        <w:widowControl/>
        <w:pBdr>
          <w:top w:val="nil"/>
          <w:left w:val="nil"/>
          <w:bottom w:val="nil"/>
          <w:right w:val="nil"/>
          <w:between w:val="nil"/>
        </w:pBdr>
        <w:suppressAutoHyphens/>
        <w:autoSpaceDE/>
        <w:autoSpaceDN/>
        <w:ind w:left="360"/>
        <w:jc w:val="both"/>
        <w:rPr>
          <w:rFonts w:ascii="Azo Sans Lt" w:hAnsi="Azo Sans Lt" w:cstheme="minorHAnsi"/>
          <w:bCs/>
          <w:iCs/>
        </w:rPr>
      </w:pPr>
    </w:p>
    <w:tbl>
      <w:tblPr>
        <w:tblW w:w="9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98"/>
        <w:gridCol w:w="6324"/>
      </w:tblGrid>
      <w:tr w:rsidR="00447E9E" w:rsidRPr="00447E9E" w14:paraId="5F002DA8" w14:textId="77777777" w:rsidTr="00447E9E">
        <w:tc>
          <w:tcPr>
            <w:tcW w:w="2898" w:type="dxa"/>
            <w:tcBorders>
              <w:left w:val="nil"/>
              <w:right w:val="nil"/>
            </w:tcBorders>
            <w:vAlign w:val="center"/>
          </w:tcPr>
          <w:p w14:paraId="0EECFA3C" w14:textId="77777777" w:rsidR="00447E9E" w:rsidRPr="00447E9E" w:rsidRDefault="00447E9E" w:rsidP="00C8731B">
            <w:pPr>
              <w:pBdr>
                <w:top w:val="nil"/>
                <w:left w:val="nil"/>
                <w:bottom w:val="nil"/>
                <w:right w:val="nil"/>
                <w:between w:val="nil"/>
              </w:pBdr>
              <w:jc w:val="both"/>
              <w:rPr>
                <w:rFonts w:ascii="Azo Sans Lt" w:hAnsi="Azo Sans Lt" w:cstheme="minorHAnsi"/>
                <w:b/>
                <w:iCs/>
              </w:rPr>
            </w:pPr>
            <w:r w:rsidRPr="00447E9E">
              <w:rPr>
                <w:rFonts w:ascii="Azo Sans Lt" w:hAnsi="Azo Sans Lt" w:cstheme="minorHAnsi"/>
                <w:b/>
                <w:iCs/>
              </w:rPr>
              <w:t>Secretaria requisitante:</w:t>
            </w:r>
          </w:p>
        </w:tc>
        <w:tc>
          <w:tcPr>
            <w:tcW w:w="6324" w:type="dxa"/>
            <w:tcBorders>
              <w:left w:val="nil"/>
              <w:right w:val="nil"/>
            </w:tcBorders>
            <w:vAlign w:val="center"/>
          </w:tcPr>
          <w:p w14:paraId="3448916F" w14:textId="77777777" w:rsidR="00447E9E" w:rsidRPr="00447E9E" w:rsidRDefault="00447E9E" w:rsidP="00C8731B">
            <w:pPr>
              <w:pBdr>
                <w:top w:val="nil"/>
                <w:left w:val="nil"/>
                <w:bottom w:val="nil"/>
                <w:right w:val="nil"/>
                <w:between w:val="nil"/>
              </w:pBdr>
              <w:jc w:val="both"/>
              <w:rPr>
                <w:rFonts w:ascii="Azo Sans Lt" w:hAnsi="Azo Sans Lt" w:cstheme="minorHAnsi"/>
                <w:bCs/>
                <w:iCs/>
              </w:rPr>
            </w:pPr>
            <w:r w:rsidRPr="00447E9E">
              <w:rPr>
                <w:rFonts w:ascii="Azo Sans Lt" w:hAnsi="Azo Sans Lt" w:cstheme="minorHAnsi"/>
                <w:bCs/>
                <w:iCs/>
              </w:rPr>
              <w:t>Secretaria de Ciência, Tecnologia, Inovação e Educação Profissionalizante e Superior</w:t>
            </w:r>
          </w:p>
        </w:tc>
      </w:tr>
      <w:tr w:rsidR="00447E9E" w:rsidRPr="00447E9E" w14:paraId="7CD7A595" w14:textId="77777777" w:rsidTr="00447E9E">
        <w:tc>
          <w:tcPr>
            <w:tcW w:w="2898" w:type="dxa"/>
            <w:tcBorders>
              <w:left w:val="nil"/>
              <w:right w:val="nil"/>
            </w:tcBorders>
            <w:vAlign w:val="center"/>
          </w:tcPr>
          <w:p w14:paraId="24E47A2C" w14:textId="77777777" w:rsidR="00447E9E" w:rsidRPr="00447E9E" w:rsidRDefault="00447E9E" w:rsidP="00C8731B">
            <w:pPr>
              <w:pBdr>
                <w:top w:val="nil"/>
                <w:left w:val="nil"/>
                <w:bottom w:val="nil"/>
                <w:right w:val="nil"/>
                <w:between w:val="nil"/>
              </w:pBdr>
              <w:jc w:val="both"/>
              <w:rPr>
                <w:rFonts w:ascii="Azo Sans Lt" w:hAnsi="Azo Sans Lt" w:cstheme="minorHAnsi"/>
                <w:b/>
                <w:iCs/>
              </w:rPr>
            </w:pPr>
            <w:r w:rsidRPr="00447E9E">
              <w:rPr>
                <w:rFonts w:ascii="Azo Sans Lt" w:hAnsi="Azo Sans Lt" w:cstheme="minorHAnsi"/>
                <w:b/>
                <w:iCs/>
              </w:rPr>
              <w:t>Endereço:</w:t>
            </w:r>
          </w:p>
        </w:tc>
        <w:tc>
          <w:tcPr>
            <w:tcW w:w="6324" w:type="dxa"/>
            <w:tcBorders>
              <w:left w:val="nil"/>
              <w:right w:val="nil"/>
            </w:tcBorders>
            <w:vAlign w:val="center"/>
          </w:tcPr>
          <w:p w14:paraId="6C2FB24A" w14:textId="77777777" w:rsidR="00447E9E" w:rsidRPr="00447E9E" w:rsidRDefault="00447E9E" w:rsidP="00C8731B">
            <w:pPr>
              <w:pBdr>
                <w:top w:val="nil"/>
                <w:left w:val="nil"/>
                <w:bottom w:val="nil"/>
                <w:right w:val="nil"/>
                <w:between w:val="nil"/>
              </w:pBdr>
              <w:jc w:val="both"/>
              <w:rPr>
                <w:rFonts w:ascii="Azo Sans Lt" w:hAnsi="Azo Sans Lt" w:cstheme="minorHAnsi"/>
                <w:bCs/>
                <w:iCs/>
              </w:rPr>
            </w:pPr>
            <w:r w:rsidRPr="00447E9E">
              <w:rPr>
                <w:rFonts w:ascii="Azo Sans Lt" w:hAnsi="Azo Sans Lt" w:cstheme="minorHAnsi"/>
                <w:bCs/>
                <w:iCs/>
              </w:rPr>
              <w:t>Av. Alberto Braune, 224 - Centro - Nova Friburgo - RJ</w:t>
            </w:r>
          </w:p>
        </w:tc>
      </w:tr>
      <w:tr w:rsidR="00447E9E" w:rsidRPr="00447E9E" w14:paraId="47FB168F" w14:textId="77777777" w:rsidTr="00447E9E">
        <w:tc>
          <w:tcPr>
            <w:tcW w:w="2898" w:type="dxa"/>
            <w:tcBorders>
              <w:left w:val="nil"/>
              <w:right w:val="nil"/>
            </w:tcBorders>
            <w:vAlign w:val="center"/>
          </w:tcPr>
          <w:p w14:paraId="77F84A20" w14:textId="77777777" w:rsidR="00447E9E" w:rsidRPr="00447E9E" w:rsidRDefault="00447E9E" w:rsidP="00C8731B">
            <w:pPr>
              <w:pBdr>
                <w:top w:val="nil"/>
                <w:left w:val="nil"/>
                <w:bottom w:val="nil"/>
                <w:right w:val="nil"/>
                <w:between w:val="nil"/>
              </w:pBdr>
              <w:jc w:val="both"/>
              <w:rPr>
                <w:rFonts w:ascii="Azo Sans Lt" w:hAnsi="Azo Sans Lt" w:cstheme="minorHAnsi"/>
                <w:b/>
                <w:iCs/>
              </w:rPr>
            </w:pPr>
            <w:r w:rsidRPr="00447E9E">
              <w:rPr>
                <w:rFonts w:ascii="Azo Sans Lt" w:hAnsi="Azo Sans Lt" w:cstheme="minorHAnsi"/>
                <w:b/>
                <w:iCs/>
              </w:rPr>
              <w:t>Horário de entrega:</w:t>
            </w:r>
          </w:p>
        </w:tc>
        <w:tc>
          <w:tcPr>
            <w:tcW w:w="6324" w:type="dxa"/>
            <w:tcBorders>
              <w:left w:val="nil"/>
              <w:right w:val="nil"/>
            </w:tcBorders>
            <w:vAlign w:val="center"/>
          </w:tcPr>
          <w:p w14:paraId="0B40975A" w14:textId="77777777" w:rsidR="00447E9E" w:rsidRPr="00447E9E" w:rsidRDefault="00447E9E" w:rsidP="00C8731B">
            <w:pPr>
              <w:pBdr>
                <w:top w:val="nil"/>
                <w:left w:val="nil"/>
                <w:bottom w:val="nil"/>
                <w:right w:val="nil"/>
                <w:between w:val="nil"/>
              </w:pBdr>
              <w:jc w:val="both"/>
              <w:rPr>
                <w:rFonts w:ascii="Azo Sans Lt" w:hAnsi="Azo Sans Lt" w:cstheme="minorHAnsi"/>
                <w:bCs/>
                <w:iCs/>
              </w:rPr>
            </w:pPr>
            <w:r w:rsidRPr="00447E9E">
              <w:rPr>
                <w:rFonts w:ascii="Azo Sans Lt" w:hAnsi="Azo Sans Lt" w:cstheme="minorHAnsi"/>
                <w:bCs/>
                <w:iCs/>
              </w:rPr>
              <w:t>Segunda a sexta-feira, das 09h às 17h.</w:t>
            </w:r>
          </w:p>
        </w:tc>
      </w:tr>
    </w:tbl>
    <w:p w14:paraId="069D5501" w14:textId="77777777" w:rsidR="00447E9E" w:rsidRPr="00447E9E" w:rsidRDefault="00447E9E" w:rsidP="00447E9E">
      <w:pPr>
        <w:pBdr>
          <w:top w:val="nil"/>
          <w:left w:val="nil"/>
          <w:bottom w:val="nil"/>
          <w:right w:val="nil"/>
          <w:between w:val="nil"/>
        </w:pBdr>
        <w:tabs>
          <w:tab w:val="left" w:pos="567"/>
        </w:tabs>
        <w:jc w:val="both"/>
        <w:rPr>
          <w:rFonts w:ascii="Azo Sans Lt" w:hAnsi="Azo Sans Lt" w:cstheme="minorHAnsi"/>
          <w:bCs/>
          <w:iCs/>
        </w:rPr>
      </w:pPr>
    </w:p>
    <w:p w14:paraId="19627248" w14:textId="77777777" w:rsidR="00447E9E" w:rsidRPr="00447E9E" w:rsidRDefault="00447E9E" w:rsidP="00447E9E">
      <w:pPr>
        <w:pBdr>
          <w:top w:val="nil"/>
          <w:left w:val="nil"/>
          <w:bottom w:val="nil"/>
          <w:right w:val="nil"/>
          <w:between w:val="nil"/>
        </w:pBdr>
        <w:tabs>
          <w:tab w:val="left" w:pos="567"/>
        </w:tabs>
        <w:jc w:val="both"/>
        <w:rPr>
          <w:rFonts w:ascii="Azo Sans Lt" w:hAnsi="Azo Sans Lt" w:cstheme="minorHAnsi"/>
          <w:bCs/>
          <w:iCs/>
        </w:rPr>
      </w:pPr>
    </w:p>
    <w:p w14:paraId="70C701B4" w14:textId="73851C60"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Os produtos serão recebidos provisoriamente no prazo de 02 (dois) dias úteis, pelo(a) responsável pelo acompanhamento e fiscalização do contrato, para efeito de posterior verificação de sua conformidade com as especificações constantes </w:t>
      </w:r>
      <w:r w:rsidR="00D25DFA">
        <w:rPr>
          <w:rFonts w:ascii="Azo Sans Lt" w:hAnsi="Azo Sans Lt" w:cstheme="minorHAnsi"/>
          <w:bCs/>
          <w:iCs/>
        </w:rPr>
        <w:t>no</w:t>
      </w:r>
      <w:r w:rsidRPr="00447E9E">
        <w:rPr>
          <w:rFonts w:ascii="Azo Sans Lt" w:hAnsi="Azo Sans Lt" w:cstheme="minorHAnsi"/>
          <w:bCs/>
          <w:iCs/>
        </w:rPr>
        <w:t xml:space="preserve"> Termo de Referência e na proposta;</w:t>
      </w:r>
    </w:p>
    <w:p w14:paraId="1E98F72C" w14:textId="3379A370"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Os bens poderão ser rejeitados, no todo ou em parte, quando em desacordo com as especificações constantes </w:t>
      </w:r>
      <w:r w:rsidR="00D25DFA">
        <w:rPr>
          <w:rFonts w:ascii="Azo Sans Lt" w:hAnsi="Azo Sans Lt" w:cstheme="minorHAnsi"/>
          <w:bCs/>
          <w:iCs/>
        </w:rPr>
        <w:t>no</w:t>
      </w:r>
      <w:r w:rsidRPr="00447E9E">
        <w:rPr>
          <w:rFonts w:ascii="Azo Sans Lt" w:hAnsi="Azo Sans Lt" w:cstheme="minorHAnsi"/>
          <w:bCs/>
          <w:iCs/>
        </w:rPr>
        <w:t xml:space="preserve"> Termo de Referência e na proposta, devendo ser substituídos no prazo de 03 (três) dias, a contar da notificação da contratada, às suas custas, sem prejuízo da aplicação das penalidades;</w:t>
      </w:r>
    </w:p>
    <w:p w14:paraId="0E5B3027" w14:textId="77777777"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Os bens serão recebidos definitivamente no prazo de 02 (dois) dias, contados do recebimento provisório, após a verificação da qualidade e quantidade do material e consequente aceitação mediante termo circunstanciado;</w:t>
      </w:r>
    </w:p>
    <w:p w14:paraId="18170B6E" w14:textId="77777777"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Na hipótese de a verificação a que se refere o subitem anterior não ser procedida dentro do prazo fixado, reputar-se-á como realizada, consumando-se o recebimento definitivo no dia do esgotamento do prazo;</w:t>
      </w:r>
    </w:p>
    <w:p w14:paraId="6BA35376" w14:textId="77777777"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O recebimento provisório ou definitivo do objeto não exclui a responsabilidade da contratada pelos prejuízos resultantes da incorreta execução do contrato.</w:t>
      </w:r>
    </w:p>
    <w:p w14:paraId="1E374FB0" w14:textId="77777777" w:rsidR="00447E9E" w:rsidRDefault="00447E9E" w:rsidP="00447E9E">
      <w:pPr>
        <w:pStyle w:val="Nivel01"/>
        <w:spacing w:before="0" w:line="360" w:lineRule="auto"/>
        <w:ind w:left="360"/>
        <w:rPr>
          <w:rFonts w:ascii="Azo Sans Lt" w:hAnsi="Azo Sans Lt" w:cstheme="minorHAnsi"/>
          <w:sz w:val="22"/>
          <w:szCs w:val="22"/>
        </w:rPr>
      </w:pPr>
    </w:p>
    <w:p w14:paraId="51653C8A" w14:textId="0B039404" w:rsid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w:t>
      </w:r>
      <w:r w:rsidR="00AB032D">
        <w:rPr>
          <w:rFonts w:ascii="Azo Sans Lt" w:hAnsi="Azo Sans Lt" w:cstheme="minorHAnsi"/>
          <w:sz w:val="22"/>
          <w:szCs w:val="22"/>
        </w:rPr>
        <w:t>OITAVA</w:t>
      </w:r>
      <w:r w:rsidR="001D32DF" w:rsidRPr="0075018C">
        <w:rPr>
          <w:rFonts w:ascii="Azo Sans Lt" w:hAnsi="Azo Sans Lt" w:cstheme="minorHAnsi"/>
          <w:sz w:val="22"/>
          <w:szCs w:val="22"/>
        </w:rPr>
        <w:t xml:space="preserve">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1721F865" w14:textId="77777777"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5CCBACE0" w14:textId="77777777"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Para o acompanhamento e fiscalização do presente, ficam designados(as) os(as) agentes públicos(as) abaixo informado(as):</w:t>
      </w:r>
    </w:p>
    <w:p w14:paraId="0CB40125" w14:textId="77777777" w:rsidR="00447E9E" w:rsidRPr="00447E9E" w:rsidRDefault="00447E9E" w:rsidP="00447E9E">
      <w:pPr>
        <w:pBdr>
          <w:top w:val="nil"/>
          <w:left w:val="nil"/>
          <w:bottom w:val="nil"/>
          <w:right w:val="nil"/>
          <w:between w:val="nil"/>
        </w:pBdr>
        <w:ind w:left="1418"/>
        <w:jc w:val="both"/>
        <w:rPr>
          <w:rFonts w:ascii="Azo Sans Lt" w:hAnsi="Azo Sans Lt" w:cstheme="minorHAnsi"/>
          <w:bCs/>
          <w:iCs/>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8"/>
        <w:gridCol w:w="1701"/>
        <w:gridCol w:w="2693"/>
      </w:tblGrid>
      <w:tr w:rsidR="00447E9E" w:rsidRPr="00447E9E" w14:paraId="01012926" w14:textId="77777777" w:rsidTr="00447E9E">
        <w:tc>
          <w:tcPr>
            <w:tcW w:w="4678" w:type="dxa"/>
            <w:tcBorders>
              <w:left w:val="nil"/>
            </w:tcBorders>
            <w:shd w:val="clear" w:color="auto" w:fill="D8D8D8"/>
          </w:tcPr>
          <w:p w14:paraId="709C8DE7" w14:textId="77777777" w:rsidR="00447E9E" w:rsidRPr="00447E9E" w:rsidRDefault="00447E9E" w:rsidP="00C8731B">
            <w:pPr>
              <w:pBdr>
                <w:top w:val="nil"/>
                <w:left w:val="nil"/>
                <w:bottom w:val="nil"/>
                <w:right w:val="nil"/>
                <w:between w:val="nil"/>
              </w:pBdr>
              <w:jc w:val="center"/>
              <w:rPr>
                <w:rFonts w:ascii="Azo Sans Lt" w:hAnsi="Azo Sans Lt" w:cstheme="minorHAnsi"/>
                <w:bCs/>
                <w:iCs/>
              </w:rPr>
            </w:pPr>
            <w:r w:rsidRPr="00447E9E">
              <w:rPr>
                <w:rFonts w:ascii="Azo Sans Lt" w:hAnsi="Azo Sans Lt" w:cstheme="minorHAnsi"/>
                <w:bCs/>
                <w:iCs/>
              </w:rPr>
              <w:t>NOME</w:t>
            </w:r>
          </w:p>
        </w:tc>
        <w:tc>
          <w:tcPr>
            <w:tcW w:w="1701" w:type="dxa"/>
            <w:shd w:val="clear" w:color="auto" w:fill="D8D8D8"/>
          </w:tcPr>
          <w:p w14:paraId="40FCD03A" w14:textId="77777777" w:rsidR="00447E9E" w:rsidRPr="00447E9E" w:rsidRDefault="00447E9E" w:rsidP="00C8731B">
            <w:pPr>
              <w:pBdr>
                <w:top w:val="nil"/>
                <w:left w:val="nil"/>
                <w:bottom w:val="nil"/>
                <w:right w:val="nil"/>
                <w:between w:val="nil"/>
              </w:pBdr>
              <w:jc w:val="center"/>
              <w:rPr>
                <w:rFonts w:ascii="Azo Sans Lt" w:hAnsi="Azo Sans Lt" w:cstheme="minorHAnsi"/>
                <w:bCs/>
                <w:iCs/>
              </w:rPr>
            </w:pPr>
            <w:r w:rsidRPr="00447E9E">
              <w:rPr>
                <w:rFonts w:ascii="Azo Sans Lt" w:hAnsi="Azo Sans Lt" w:cstheme="minorHAnsi"/>
                <w:bCs/>
                <w:iCs/>
              </w:rPr>
              <w:t>MATRÍCULA</w:t>
            </w:r>
          </w:p>
        </w:tc>
        <w:tc>
          <w:tcPr>
            <w:tcW w:w="2693" w:type="dxa"/>
            <w:tcBorders>
              <w:right w:val="nil"/>
            </w:tcBorders>
            <w:shd w:val="clear" w:color="auto" w:fill="D8D8D8"/>
          </w:tcPr>
          <w:p w14:paraId="3DCD1DE8" w14:textId="77777777" w:rsidR="00447E9E" w:rsidRPr="00447E9E" w:rsidRDefault="00447E9E" w:rsidP="00C8731B">
            <w:pPr>
              <w:pBdr>
                <w:top w:val="nil"/>
                <w:left w:val="nil"/>
                <w:bottom w:val="nil"/>
                <w:right w:val="nil"/>
                <w:between w:val="nil"/>
              </w:pBdr>
              <w:jc w:val="center"/>
              <w:rPr>
                <w:rFonts w:ascii="Azo Sans Lt" w:hAnsi="Azo Sans Lt" w:cstheme="minorHAnsi"/>
                <w:bCs/>
                <w:iCs/>
              </w:rPr>
            </w:pPr>
            <w:r w:rsidRPr="00447E9E">
              <w:rPr>
                <w:rFonts w:ascii="Azo Sans Lt" w:hAnsi="Azo Sans Lt" w:cstheme="minorHAnsi"/>
                <w:bCs/>
                <w:iCs/>
              </w:rPr>
              <w:t>GESTOR / FISCAL</w:t>
            </w:r>
          </w:p>
        </w:tc>
      </w:tr>
      <w:tr w:rsidR="00447E9E" w:rsidRPr="00447E9E" w14:paraId="7912AB27" w14:textId="77777777" w:rsidTr="00447E9E">
        <w:tc>
          <w:tcPr>
            <w:tcW w:w="4678" w:type="dxa"/>
            <w:tcBorders>
              <w:left w:val="nil"/>
            </w:tcBorders>
          </w:tcPr>
          <w:p w14:paraId="24943E72" w14:textId="77777777" w:rsidR="00447E9E" w:rsidRPr="00447E9E" w:rsidRDefault="00447E9E" w:rsidP="00C8731B">
            <w:pPr>
              <w:jc w:val="both"/>
              <w:rPr>
                <w:rFonts w:ascii="Azo Sans Lt" w:hAnsi="Azo Sans Lt" w:cstheme="minorHAnsi"/>
                <w:bCs/>
                <w:iCs/>
              </w:rPr>
            </w:pPr>
            <w:r w:rsidRPr="00447E9E">
              <w:rPr>
                <w:rFonts w:ascii="Azo Sans Lt" w:hAnsi="Azo Sans Lt" w:cstheme="minorHAnsi"/>
                <w:bCs/>
                <w:iCs/>
              </w:rPr>
              <w:t>FELIPPE DE JESUS SCHENQUEL</w:t>
            </w:r>
          </w:p>
        </w:tc>
        <w:tc>
          <w:tcPr>
            <w:tcW w:w="1701" w:type="dxa"/>
          </w:tcPr>
          <w:p w14:paraId="662C5243" w14:textId="77777777" w:rsidR="00447E9E" w:rsidRPr="00447E9E" w:rsidRDefault="00447E9E" w:rsidP="00C8731B">
            <w:pPr>
              <w:jc w:val="center"/>
              <w:rPr>
                <w:rFonts w:ascii="Azo Sans Lt" w:hAnsi="Azo Sans Lt" w:cstheme="minorHAnsi"/>
                <w:bCs/>
                <w:iCs/>
              </w:rPr>
            </w:pPr>
            <w:r w:rsidRPr="00447E9E">
              <w:rPr>
                <w:rFonts w:ascii="Azo Sans Lt" w:hAnsi="Azo Sans Lt" w:cstheme="minorHAnsi"/>
                <w:bCs/>
                <w:iCs/>
              </w:rPr>
              <w:t>63173</w:t>
            </w:r>
          </w:p>
        </w:tc>
        <w:tc>
          <w:tcPr>
            <w:tcW w:w="2693" w:type="dxa"/>
            <w:tcBorders>
              <w:right w:val="nil"/>
            </w:tcBorders>
          </w:tcPr>
          <w:p w14:paraId="4D5CB82E" w14:textId="77777777" w:rsidR="00447E9E" w:rsidRPr="00447E9E" w:rsidRDefault="00447E9E" w:rsidP="00C8731B">
            <w:pPr>
              <w:jc w:val="center"/>
              <w:rPr>
                <w:rFonts w:ascii="Azo Sans Lt" w:hAnsi="Azo Sans Lt" w:cstheme="minorHAnsi"/>
                <w:bCs/>
                <w:iCs/>
              </w:rPr>
            </w:pPr>
            <w:r w:rsidRPr="00447E9E">
              <w:rPr>
                <w:rFonts w:ascii="Azo Sans Lt" w:hAnsi="Azo Sans Lt" w:cstheme="minorHAnsi"/>
                <w:bCs/>
                <w:iCs/>
              </w:rPr>
              <w:t>Gestor</w:t>
            </w:r>
          </w:p>
        </w:tc>
      </w:tr>
      <w:tr w:rsidR="00447E9E" w:rsidRPr="00447E9E" w14:paraId="5041B72D" w14:textId="77777777" w:rsidTr="00447E9E">
        <w:tc>
          <w:tcPr>
            <w:tcW w:w="4678" w:type="dxa"/>
            <w:tcBorders>
              <w:left w:val="nil"/>
            </w:tcBorders>
          </w:tcPr>
          <w:p w14:paraId="5C3CED54" w14:textId="77777777" w:rsidR="00447E9E" w:rsidRPr="00447E9E" w:rsidRDefault="00447E9E" w:rsidP="00C8731B">
            <w:pPr>
              <w:spacing w:line="360" w:lineRule="auto"/>
              <w:jc w:val="both"/>
              <w:rPr>
                <w:rFonts w:ascii="Azo Sans Lt" w:hAnsi="Azo Sans Lt" w:cstheme="minorHAnsi"/>
                <w:bCs/>
                <w:iCs/>
              </w:rPr>
            </w:pPr>
            <w:r w:rsidRPr="00447E9E">
              <w:rPr>
                <w:rFonts w:ascii="Azo Sans Lt" w:hAnsi="Azo Sans Lt" w:cstheme="minorHAnsi"/>
                <w:bCs/>
                <w:iCs/>
              </w:rPr>
              <w:t>ADRIANA MARIA DA COSTA SANTOS</w:t>
            </w:r>
          </w:p>
        </w:tc>
        <w:tc>
          <w:tcPr>
            <w:tcW w:w="1701" w:type="dxa"/>
          </w:tcPr>
          <w:p w14:paraId="28699A97" w14:textId="77777777" w:rsidR="00447E9E" w:rsidRPr="00447E9E" w:rsidRDefault="00447E9E" w:rsidP="00C8731B">
            <w:pPr>
              <w:spacing w:line="360" w:lineRule="auto"/>
              <w:jc w:val="center"/>
              <w:rPr>
                <w:rFonts w:ascii="Azo Sans Lt" w:hAnsi="Azo Sans Lt" w:cstheme="minorHAnsi"/>
                <w:bCs/>
                <w:iCs/>
              </w:rPr>
            </w:pPr>
            <w:r w:rsidRPr="00447E9E">
              <w:rPr>
                <w:rFonts w:ascii="Azo Sans Lt" w:hAnsi="Azo Sans Lt" w:cstheme="minorHAnsi"/>
                <w:bCs/>
                <w:iCs/>
              </w:rPr>
              <w:t>115334</w:t>
            </w:r>
          </w:p>
        </w:tc>
        <w:tc>
          <w:tcPr>
            <w:tcW w:w="2693" w:type="dxa"/>
            <w:tcBorders>
              <w:right w:val="nil"/>
            </w:tcBorders>
          </w:tcPr>
          <w:p w14:paraId="765C5BFC" w14:textId="77777777" w:rsidR="00447E9E" w:rsidRPr="00447E9E" w:rsidRDefault="00447E9E" w:rsidP="00C8731B">
            <w:pPr>
              <w:pBdr>
                <w:top w:val="nil"/>
                <w:left w:val="nil"/>
                <w:bottom w:val="nil"/>
                <w:right w:val="nil"/>
                <w:between w:val="nil"/>
              </w:pBdr>
              <w:jc w:val="center"/>
              <w:rPr>
                <w:rFonts w:ascii="Azo Sans Lt" w:hAnsi="Azo Sans Lt" w:cstheme="minorHAnsi"/>
                <w:bCs/>
                <w:iCs/>
              </w:rPr>
            </w:pPr>
            <w:r w:rsidRPr="00447E9E">
              <w:rPr>
                <w:rFonts w:ascii="Azo Sans Lt" w:hAnsi="Azo Sans Lt" w:cstheme="minorHAnsi"/>
                <w:bCs/>
                <w:iCs/>
              </w:rPr>
              <w:t>Gestor substituto</w:t>
            </w:r>
          </w:p>
        </w:tc>
      </w:tr>
      <w:tr w:rsidR="00447E9E" w:rsidRPr="00447E9E" w14:paraId="55F355DC" w14:textId="77777777" w:rsidTr="00447E9E">
        <w:tc>
          <w:tcPr>
            <w:tcW w:w="4678" w:type="dxa"/>
            <w:tcBorders>
              <w:left w:val="nil"/>
            </w:tcBorders>
          </w:tcPr>
          <w:p w14:paraId="041D1118" w14:textId="77777777" w:rsidR="00447E9E" w:rsidRPr="00447E9E" w:rsidRDefault="00447E9E" w:rsidP="00C8731B">
            <w:pPr>
              <w:pBdr>
                <w:top w:val="nil"/>
                <w:left w:val="nil"/>
                <w:bottom w:val="nil"/>
                <w:right w:val="nil"/>
                <w:between w:val="nil"/>
              </w:pBdr>
              <w:jc w:val="both"/>
              <w:rPr>
                <w:rFonts w:ascii="Azo Sans Lt" w:hAnsi="Azo Sans Lt" w:cstheme="minorHAnsi"/>
                <w:bCs/>
                <w:iCs/>
              </w:rPr>
            </w:pPr>
            <w:r w:rsidRPr="00447E9E">
              <w:rPr>
                <w:rFonts w:ascii="Azo Sans Lt" w:hAnsi="Azo Sans Lt" w:cstheme="minorHAnsi"/>
                <w:bCs/>
                <w:iCs/>
              </w:rPr>
              <w:t>VALDETE LISBOA BORGE</w:t>
            </w:r>
          </w:p>
        </w:tc>
        <w:tc>
          <w:tcPr>
            <w:tcW w:w="1701" w:type="dxa"/>
          </w:tcPr>
          <w:p w14:paraId="6A256DBA" w14:textId="77777777" w:rsidR="00447E9E" w:rsidRPr="00447E9E" w:rsidRDefault="00447E9E" w:rsidP="00C8731B">
            <w:pPr>
              <w:pBdr>
                <w:top w:val="nil"/>
                <w:left w:val="nil"/>
                <w:bottom w:val="nil"/>
                <w:right w:val="nil"/>
                <w:between w:val="nil"/>
              </w:pBdr>
              <w:jc w:val="center"/>
              <w:rPr>
                <w:rFonts w:ascii="Azo Sans Lt" w:hAnsi="Azo Sans Lt" w:cstheme="minorHAnsi"/>
                <w:bCs/>
                <w:iCs/>
              </w:rPr>
            </w:pPr>
            <w:r w:rsidRPr="00447E9E">
              <w:rPr>
                <w:rFonts w:ascii="Azo Sans Lt" w:hAnsi="Azo Sans Lt" w:cstheme="minorHAnsi"/>
                <w:bCs/>
                <w:iCs/>
              </w:rPr>
              <w:t>107441</w:t>
            </w:r>
          </w:p>
        </w:tc>
        <w:tc>
          <w:tcPr>
            <w:tcW w:w="2693" w:type="dxa"/>
            <w:tcBorders>
              <w:right w:val="nil"/>
            </w:tcBorders>
          </w:tcPr>
          <w:p w14:paraId="38EF78A0" w14:textId="77777777" w:rsidR="00447E9E" w:rsidRPr="00447E9E" w:rsidRDefault="00447E9E" w:rsidP="00C8731B">
            <w:pPr>
              <w:pBdr>
                <w:top w:val="nil"/>
                <w:left w:val="nil"/>
                <w:bottom w:val="nil"/>
                <w:right w:val="nil"/>
                <w:between w:val="nil"/>
              </w:pBdr>
              <w:jc w:val="center"/>
              <w:rPr>
                <w:rFonts w:ascii="Azo Sans Lt" w:hAnsi="Azo Sans Lt" w:cstheme="minorHAnsi"/>
                <w:bCs/>
                <w:iCs/>
              </w:rPr>
            </w:pPr>
            <w:r w:rsidRPr="00447E9E">
              <w:rPr>
                <w:rFonts w:ascii="Azo Sans Lt" w:hAnsi="Azo Sans Lt" w:cstheme="minorHAnsi"/>
                <w:bCs/>
                <w:iCs/>
              </w:rPr>
              <w:t>Fiscal titular</w:t>
            </w:r>
          </w:p>
        </w:tc>
      </w:tr>
      <w:tr w:rsidR="00447E9E" w:rsidRPr="00447E9E" w14:paraId="3B8D663D" w14:textId="77777777" w:rsidTr="00447E9E">
        <w:tc>
          <w:tcPr>
            <w:tcW w:w="4678" w:type="dxa"/>
            <w:tcBorders>
              <w:left w:val="nil"/>
            </w:tcBorders>
          </w:tcPr>
          <w:p w14:paraId="7331BA8D" w14:textId="77777777" w:rsidR="00447E9E" w:rsidRPr="00447E9E" w:rsidRDefault="00447E9E" w:rsidP="00C8731B">
            <w:pPr>
              <w:pBdr>
                <w:top w:val="nil"/>
                <w:left w:val="nil"/>
                <w:bottom w:val="nil"/>
                <w:right w:val="nil"/>
                <w:between w:val="nil"/>
              </w:pBdr>
              <w:jc w:val="both"/>
              <w:rPr>
                <w:rFonts w:ascii="Azo Sans Lt" w:hAnsi="Azo Sans Lt" w:cstheme="minorHAnsi"/>
                <w:bCs/>
                <w:iCs/>
              </w:rPr>
            </w:pPr>
            <w:r w:rsidRPr="00447E9E">
              <w:rPr>
                <w:rFonts w:ascii="Azo Sans Lt" w:hAnsi="Azo Sans Lt" w:cstheme="minorHAnsi"/>
                <w:bCs/>
                <w:iCs/>
              </w:rPr>
              <w:t>LUÍS EDUARDO CORDEIRO SALARINI</w:t>
            </w:r>
          </w:p>
        </w:tc>
        <w:tc>
          <w:tcPr>
            <w:tcW w:w="1701" w:type="dxa"/>
          </w:tcPr>
          <w:p w14:paraId="55CEA710" w14:textId="77777777" w:rsidR="00447E9E" w:rsidRPr="00447E9E" w:rsidRDefault="00447E9E" w:rsidP="00C8731B">
            <w:pPr>
              <w:pBdr>
                <w:top w:val="nil"/>
                <w:left w:val="nil"/>
                <w:bottom w:val="nil"/>
                <w:right w:val="nil"/>
                <w:between w:val="nil"/>
              </w:pBdr>
              <w:jc w:val="center"/>
              <w:rPr>
                <w:rFonts w:ascii="Azo Sans Lt" w:hAnsi="Azo Sans Lt" w:cstheme="minorHAnsi"/>
                <w:bCs/>
                <w:iCs/>
              </w:rPr>
            </w:pPr>
            <w:r w:rsidRPr="00447E9E">
              <w:rPr>
                <w:rFonts w:ascii="Azo Sans Lt" w:hAnsi="Azo Sans Lt" w:cstheme="minorHAnsi"/>
                <w:bCs/>
                <w:iCs/>
              </w:rPr>
              <w:t>62974</w:t>
            </w:r>
          </w:p>
        </w:tc>
        <w:tc>
          <w:tcPr>
            <w:tcW w:w="2693" w:type="dxa"/>
            <w:tcBorders>
              <w:right w:val="nil"/>
            </w:tcBorders>
          </w:tcPr>
          <w:p w14:paraId="73EBE3C1" w14:textId="77777777" w:rsidR="00447E9E" w:rsidRPr="00447E9E" w:rsidRDefault="00447E9E" w:rsidP="00C8731B">
            <w:pPr>
              <w:pBdr>
                <w:top w:val="nil"/>
                <w:left w:val="nil"/>
                <w:bottom w:val="nil"/>
                <w:right w:val="nil"/>
                <w:between w:val="nil"/>
              </w:pBdr>
              <w:jc w:val="center"/>
              <w:rPr>
                <w:rFonts w:ascii="Azo Sans Lt" w:hAnsi="Azo Sans Lt" w:cstheme="minorHAnsi"/>
                <w:bCs/>
                <w:iCs/>
              </w:rPr>
            </w:pPr>
            <w:r w:rsidRPr="00447E9E">
              <w:rPr>
                <w:rFonts w:ascii="Azo Sans Lt" w:hAnsi="Azo Sans Lt" w:cstheme="minorHAnsi"/>
                <w:bCs/>
                <w:iCs/>
              </w:rPr>
              <w:t>FISCAL SUBSTITUTO</w:t>
            </w:r>
          </w:p>
        </w:tc>
      </w:tr>
    </w:tbl>
    <w:p w14:paraId="3A980734" w14:textId="77777777" w:rsidR="00447E9E" w:rsidRPr="00447E9E" w:rsidRDefault="00447E9E" w:rsidP="00447E9E">
      <w:pPr>
        <w:pBdr>
          <w:top w:val="nil"/>
          <w:left w:val="nil"/>
          <w:bottom w:val="nil"/>
          <w:right w:val="nil"/>
          <w:between w:val="nil"/>
        </w:pBdr>
        <w:ind w:left="1418"/>
        <w:jc w:val="both"/>
        <w:rPr>
          <w:rFonts w:ascii="Azo Sans Lt" w:hAnsi="Azo Sans Lt" w:cstheme="minorHAnsi"/>
          <w:bCs/>
          <w:iCs/>
        </w:rPr>
      </w:pPr>
    </w:p>
    <w:p w14:paraId="755935F2" w14:textId="77777777"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O (s) fiscal (is) do contrato anotará em registro próprio todas as ocorrências relacionadas com a execução do contrato,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55716AB2" w14:textId="77777777"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lastRenderedPageBreak/>
        <w:t xml:space="preserve"> O fiscal designado pela Contratante deverá ter a experiência necessária para o acompanhamento e controle da aquisição;</w:t>
      </w:r>
    </w:p>
    <w:p w14:paraId="41A7A0C1" w14:textId="77777777"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361D504A"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 xml:space="preserve">CLÁUSULA </w:t>
      </w:r>
      <w:r w:rsidR="00AB032D">
        <w:rPr>
          <w:rFonts w:ascii="Azo Sans Lt" w:hAnsi="Azo Sans Lt" w:cstheme="minorHAnsi"/>
          <w:sz w:val="22"/>
          <w:szCs w:val="22"/>
        </w:rPr>
        <w:t>NONA</w:t>
      </w:r>
      <w:r w:rsidR="001D32DF" w:rsidRPr="00C81B18">
        <w:rPr>
          <w:rFonts w:ascii="Azo Sans Lt" w:hAnsi="Azo Sans Lt" w:cstheme="minorHAnsi"/>
          <w:sz w:val="22"/>
          <w:szCs w:val="22"/>
        </w:rPr>
        <w:t xml:space="preserve"> – OBRIGAÇÕES DA CONTRATANTE E DA CONTRATADA</w:t>
      </w:r>
    </w:p>
    <w:p w14:paraId="5985767B" w14:textId="77777777" w:rsidR="00447E9E" w:rsidRPr="00447E9E" w:rsidRDefault="00447E9E" w:rsidP="00447E9E">
      <w:pPr>
        <w:widowControl/>
        <w:numPr>
          <w:ilvl w:val="1"/>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Além das obrigações resultantes da aplicação da lei n° 8666/93 e demais normas pertinentes, são obrigações da CONTRATANTE:</w:t>
      </w:r>
    </w:p>
    <w:p w14:paraId="7A2C0546" w14:textId="192F09D8" w:rsidR="00447E9E" w:rsidRPr="00447E9E" w:rsidRDefault="00447E9E" w:rsidP="00447E9E">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Fiscalizar a aquisição, através de profissional designado para este fim, recebendo o objeto no prazo e condições estabelecidas no Edital, seus anexos e </w:t>
      </w:r>
      <w:r w:rsidR="00D25DFA">
        <w:rPr>
          <w:rFonts w:ascii="Azo Sans Lt" w:hAnsi="Azo Sans Lt" w:cstheme="minorHAnsi"/>
          <w:bCs/>
          <w:iCs/>
        </w:rPr>
        <w:t>no</w:t>
      </w:r>
      <w:r w:rsidRPr="00447E9E">
        <w:rPr>
          <w:rFonts w:ascii="Azo Sans Lt" w:hAnsi="Azo Sans Lt" w:cstheme="minorHAnsi"/>
          <w:bCs/>
          <w:iCs/>
        </w:rPr>
        <w:t xml:space="preserve"> Termo de Referência;</w:t>
      </w:r>
    </w:p>
    <w:p w14:paraId="15DB75D8" w14:textId="77777777" w:rsidR="00447E9E" w:rsidRPr="00447E9E" w:rsidRDefault="00447E9E" w:rsidP="00447E9E">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Verificar minuciosamente, no prazo fixado, a conformidade dos bens recebidos provisoriamente com as especificações constantes do Edital e da proposta, para fins de aceitação e recebimento definitivo;</w:t>
      </w:r>
    </w:p>
    <w:p w14:paraId="25D7334D" w14:textId="77777777" w:rsidR="00447E9E" w:rsidRPr="00447E9E" w:rsidRDefault="00447E9E" w:rsidP="00447E9E">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Atestar as faturas/notas fiscais da CONTRATADA oriundas da aquisição; </w:t>
      </w:r>
    </w:p>
    <w:p w14:paraId="3418ED97" w14:textId="77777777" w:rsidR="00447E9E" w:rsidRPr="00447E9E" w:rsidRDefault="00447E9E" w:rsidP="00447E9E">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Efetuar os pagamentos devidos nos prazos estabelecidos a contratada;</w:t>
      </w:r>
    </w:p>
    <w:p w14:paraId="5C308B27" w14:textId="77777777" w:rsidR="00447E9E" w:rsidRPr="00447E9E" w:rsidRDefault="00447E9E" w:rsidP="00447E9E">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Prestar as informações e os devidos esclarecimentos que venham a ser solicitados pela CONTRATADA;</w:t>
      </w:r>
    </w:p>
    <w:p w14:paraId="29BA14F4" w14:textId="3C995C91" w:rsidR="00447E9E" w:rsidRPr="00447E9E" w:rsidRDefault="00447E9E" w:rsidP="00447E9E">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Aplicar as penalidades constantes no item das Sanções Administrativas do Termo de Referência, bem como instrumento editalício e Lei 8.666/93, em caso de descumprimento de qualquer obrigação por parte da CONTRATADA;</w:t>
      </w:r>
    </w:p>
    <w:p w14:paraId="6050A601" w14:textId="77777777" w:rsidR="00447E9E" w:rsidRPr="00447E9E" w:rsidRDefault="00447E9E" w:rsidP="00447E9E">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Comunicar à Contratada, por escrito, sobre imperfeições, falhas ou irregularidades verificadas no objeto fornecido, para que seja substituído, reparado ou corrigido;</w:t>
      </w:r>
    </w:p>
    <w:p w14:paraId="6099D377" w14:textId="77777777" w:rsidR="00447E9E" w:rsidRPr="00447E9E" w:rsidRDefault="00447E9E" w:rsidP="00447E9E">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Acompanhar e fiscalizar o cumprimento das obrigações da Contratada, através de comissão/servidor especialmente designado;</w:t>
      </w:r>
    </w:p>
    <w:p w14:paraId="5DFE3132" w14:textId="77777777" w:rsidR="00447E9E" w:rsidRPr="00447E9E" w:rsidRDefault="00447E9E" w:rsidP="00447E9E">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Efetuar o pagamento à Contratada no valor correspondente ao fornecimento do objeto, no prazo e forma estabelecidos no Edital e seus anexos;</w:t>
      </w:r>
    </w:p>
    <w:p w14:paraId="7DD7B6CC" w14:textId="77777777" w:rsidR="00447E9E" w:rsidRPr="00447E9E" w:rsidRDefault="00447E9E" w:rsidP="00447E9E">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447E9E">
        <w:rPr>
          <w:rFonts w:ascii="Azo Sans Lt" w:hAnsi="Azo Sans Lt" w:cstheme="minorHAnsi"/>
          <w:bCs/>
          <w:iCs/>
        </w:rPr>
        <w:t xml:space="preserve">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B3A7EF8" w14:textId="13037DC5" w:rsidR="00E40A97" w:rsidRDefault="00E40A97" w:rsidP="003D6AF3">
      <w:pPr>
        <w:widowControl/>
        <w:numPr>
          <w:ilvl w:val="1"/>
          <w:numId w:val="27"/>
        </w:numPr>
        <w:autoSpaceDE/>
        <w:autoSpaceDN/>
        <w:spacing w:before="120" w:after="120" w:line="276" w:lineRule="auto"/>
        <w:ind w:left="0" w:firstLine="0"/>
        <w:jc w:val="both"/>
        <w:rPr>
          <w:rFonts w:ascii="Azo Sans Lt" w:hAnsi="Azo Sans Lt" w:cstheme="minorHAnsi"/>
          <w:b/>
          <w:bCs/>
        </w:rPr>
      </w:pPr>
      <w:r w:rsidRPr="00A87002">
        <w:rPr>
          <w:rFonts w:ascii="Azo Sans Lt" w:hAnsi="Azo Sans Lt" w:cstheme="minorHAnsi"/>
          <w:b/>
          <w:bCs/>
        </w:rPr>
        <w:t>Das obrigações da Contratada</w:t>
      </w:r>
      <w:r w:rsidR="00AB032D">
        <w:rPr>
          <w:rFonts w:ascii="Azo Sans Lt" w:hAnsi="Azo Sans Lt" w:cstheme="minorHAnsi"/>
          <w:b/>
          <w:bCs/>
        </w:rPr>
        <w:t xml:space="preserve"> e Forma de Execução do Contrato:</w:t>
      </w:r>
    </w:p>
    <w:p w14:paraId="3B568801" w14:textId="32812EAF" w:rsidR="00447E9E" w:rsidRPr="00046EE2" w:rsidRDefault="00046EE2" w:rsidP="00046EE2">
      <w:pPr>
        <w:pStyle w:val="PargrafodaLista"/>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Pr>
          <w:rFonts w:ascii="Calibri" w:eastAsia="Calibri" w:hAnsi="Calibri" w:cs="Calibri"/>
          <w:color w:val="000000"/>
        </w:rPr>
        <w:t xml:space="preserve">- </w:t>
      </w:r>
      <w:r w:rsidR="00447E9E" w:rsidRPr="00046EE2">
        <w:rPr>
          <w:rFonts w:ascii="Azo Sans Lt" w:hAnsi="Azo Sans Lt" w:cstheme="minorHAnsi"/>
          <w:bCs/>
          <w:iCs/>
        </w:rPr>
        <w:t>Além das obrigações resultantes da aplicação da lei n° 8666/93 e demais normas pertinentes, são obrigações da CONTRATADA:</w:t>
      </w:r>
    </w:p>
    <w:p w14:paraId="4B62D15D" w14:textId="77777777" w:rsidR="00447E9E" w:rsidRPr="00046EE2" w:rsidRDefault="00447E9E" w:rsidP="00046EE2">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046EE2">
        <w:rPr>
          <w:rFonts w:ascii="Azo Sans Lt" w:hAnsi="Azo Sans Lt" w:cstheme="minorHAnsi"/>
          <w:bCs/>
          <w:iCs/>
        </w:rPr>
        <w:t xml:space="preserve"> 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3AD0E96E" w14:textId="77777777" w:rsidR="00447E9E" w:rsidRPr="00046EE2" w:rsidRDefault="00447E9E" w:rsidP="00046EE2">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046EE2">
        <w:rPr>
          <w:rFonts w:ascii="Azo Sans Lt" w:hAnsi="Azo Sans Lt" w:cstheme="minorHAnsi"/>
          <w:bCs/>
          <w:iCs/>
        </w:rPr>
        <w:t xml:space="preserve"> O objeto deve estar acompanhado do manual do usuário, com uma versão em português e da relação da rede de assistência técnica autorizada; (quando for o caso)</w:t>
      </w:r>
    </w:p>
    <w:p w14:paraId="0EC2B010" w14:textId="77777777" w:rsidR="00447E9E" w:rsidRPr="00046EE2" w:rsidRDefault="00447E9E" w:rsidP="00046EE2">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046EE2">
        <w:rPr>
          <w:rFonts w:ascii="Azo Sans Lt" w:hAnsi="Azo Sans Lt" w:cstheme="minorHAnsi"/>
          <w:bCs/>
          <w:iCs/>
        </w:rPr>
        <w:t xml:space="preserve"> Responsabilizar-se pelos vícios e danos decorrentes do objeto, de acordo com os artigos 12, 13 e 17 a 27, do Código de Defesa do Consumidor (Lei nº 8.078, de 1990);</w:t>
      </w:r>
    </w:p>
    <w:p w14:paraId="53240A61" w14:textId="49EA7D89" w:rsidR="00447E9E" w:rsidRPr="00046EE2" w:rsidRDefault="00447E9E" w:rsidP="00046EE2">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046EE2">
        <w:rPr>
          <w:rFonts w:ascii="Azo Sans Lt" w:hAnsi="Azo Sans Lt" w:cstheme="minorHAnsi"/>
          <w:bCs/>
          <w:iCs/>
        </w:rPr>
        <w:t xml:space="preserve"> Substituir, reparar ou corrigir, às suas expensas, no prazo fixado </w:t>
      </w:r>
      <w:r w:rsidR="00D25DFA">
        <w:rPr>
          <w:rFonts w:ascii="Azo Sans Lt" w:hAnsi="Azo Sans Lt" w:cstheme="minorHAnsi"/>
          <w:bCs/>
          <w:iCs/>
        </w:rPr>
        <w:t>no</w:t>
      </w:r>
      <w:r w:rsidRPr="00046EE2">
        <w:rPr>
          <w:rFonts w:ascii="Azo Sans Lt" w:hAnsi="Azo Sans Lt" w:cstheme="minorHAnsi"/>
          <w:bCs/>
          <w:iCs/>
        </w:rPr>
        <w:t xml:space="preserve"> Termo de Referência, o objeto com avarias ou defeitos;</w:t>
      </w:r>
    </w:p>
    <w:p w14:paraId="5C0F7132" w14:textId="77777777" w:rsidR="00447E9E" w:rsidRPr="00046EE2" w:rsidRDefault="00447E9E" w:rsidP="00046EE2">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046EE2">
        <w:rPr>
          <w:rFonts w:ascii="Azo Sans Lt" w:hAnsi="Azo Sans Lt" w:cstheme="minorHAnsi"/>
          <w:bCs/>
          <w:iCs/>
        </w:rPr>
        <w:lastRenderedPageBreak/>
        <w:t xml:space="preserve"> Comunicar à Contratante, no prazo máximo de 48 (quarenta e oito) horas que antecede a data da entrega, os motivos que impossibilitem o cumprimento do prazo previsto, com a devida comprovação;</w:t>
      </w:r>
    </w:p>
    <w:p w14:paraId="57767E7A" w14:textId="77777777" w:rsidR="00447E9E" w:rsidRPr="00046EE2" w:rsidRDefault="00447E9E" w:rsidP="00046EE2">
      <w:pPr>
        <w:pBdr>
          <w:top w:val="nil"/>
          <w:left w:val="nil"/>
          <w:bottom w:val="nil"/>
          <w:right w:val="nil"/>
          <w:between w:val="nil"/>
        </w:pBdr>
        <w:jc w:val="both"/>
        <w:rPr>
          <w:rFonts w:ascii="Azo Sans Lt" w:hAnsi="Azo Sans Lt" w:cstheme="minorHAnsi"/>
          <w:bCs/>
          <w:iCs/>
        </w:rPr>
      </w:pPr>
    </w:p>
    <w:p w14:paraId="77DEFD10" w14:textId="77777777" w:rsidR="00447E9E" w:rsidRPr="00046EE2" w:rsidRDefault="00447E9E" w:rsidP="00046EE2">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046EE2">
        <w:rPr>
          <w:rFonts w:ascii="Azo Sans Lt" w:hAnsi="Azo Sans Lt" w:cstheme="minorHAnsi"/>
          <w:bCs/>
          <w:iCs/>
        </w:rPr>
        <w:t xml:space="preserve"> Manter, durante toda a execução do contrato, em compatibilidade com as obrigações assumidas, todas as condições de habilitação e qualificação exigidas na licitação;</w:t>
      </w:r>
    </w:p>
    <w:p w14:paraId="379381A3" w14:textId="77777777" w:rsidR="00447E9E" w:rsidRPr="00046EE2" w:rsidRDefault="00447E9E" w:rsidP="00046EE2">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046EE2">
        <w:rPr>
          <w:rFonts w:ascii="Azo Sans Lt" w:hAnsi="Azo Sans Lt" w:cstheme="minorHAnsi"/>
          <w:bCs/>
          <w:iCs/>
        </w:rPr>
        <w:t xml:space="preserve"> Manter preposto aceito pela Administração da Secretaria de Ciência, Tecnologia, Inovação e Educação Profissionalizante e Superior, para representá-la na execução do Contrato;</w:t>
      </w:r>
    </w:p>
    <w:p w14:paraId="45E97903" w14:textId="77777777" w:rsidR="00447E9E" w:rsidRPr="00046EE2" w:rsidRDefault="00447E9E" w:rsidP="00046EE2">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046EE2">
        <w:rPr>
          <w:rFonts w:ascii="Azo Sans Lt" w:hAnsi="Azo Sans Lt" w:cstheme="minorHAnsi"/>
          <w:bCs/>
          <w:iCs/>
        </w:rPr>
        <w:t xml:space="preserve"> Responder pelos encargos trabalhistas, previdenciários, fiscais e comerciais resultantes da execução do Contrato;</w:t>
      </w:r>
    </w:p>
    <w:p w14:paraId="70C446B6" w14:textId="43DEC0F1" w:rsidR="00447E9E" w:rsidRPr="00046EE2" w:rsidRDefault="00447E9E" w:rsidP="00046EE2">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046EE2">
        <w:rPr>
          <w:rFonts w:ascii="Azo Sans Lt" w:hAnsi="Azo Sans Lt" w:cstheme="minorHAnsi"/>
          <w:bCs/>
          <w:iCs/>
        </w:rPr>
        <w:t xml:space="preserve"> Cumprir o objeto do termo de referência de acordo com as especificações nele contidas, no Edital da licitação, bem como na legislação em vigor;</w:t>
      </w:r>
    </w:p>
    <w:p w14:paraId="0138748C" w14:textId="1C20C043" w:rsidR="00AB032D" w:rsidRPr="00046EE2" w:rsidRDefault="00447E9E" w:rsidP="00BC1314">
      <w:pPr>
        <w:widowControl/>
        <w:numPr>
          <w:ilvl w:val="2"/>
          <w:numId w:val="27"/>
        </w:numPr>
        <w:pBdr>
          <w:top w:val="nil"/>
          <w:left w:val="nil"/>
          <w:bottom w:val="nil"/>
          <w:right w:val="nil"/>
          <w:between w:val="nil"/>
        </w:pBdr>
        <w:suppressAutoHyphens/>
        <w:autoSpaceDE/>
        <w:autoSpaceDN/>
        <w:ind w:left="0" w:firstLine="0"/>
        <w:jc w:val="both"/>
        <w:rPr>
          <w:rFonts w:ascii="Azo Sans Lt" w:hAnsi="Azo Sans Lt" w:cstheme="minorHAnsi"/>
          <w:bCs/>
          <w:iCs/>
        </w:rPr>
      </w:pPr>
      <w:r w:rsidRPr="00046EE2">
        <w:rPr>
          <w:rFonts w:ascii="Azo Sans Lt" w:hAnsi="Azo Sans Lt" w:cstheme="minorHAnsi"/>
          <w:bCs/>
          <w:iCs/>
        </w:rPr>
        <w:t xml:space="preserve"> 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Ciência, Tecnologia, Inovação e Educação Profissionalizante e Superior</w:t>
      </w:r>
      <w:r w:rsidR="00046EE2" w:rsidRPr="00046EE2">
        <w:rPr>
          <w:rFonts w:ascii="Azo Sans Lt" w:hAnsi="Azo Sans Lt" w:cstheme="minorHAnsi"/>
          <w:bCs/>
          <w:iCs/>
        </w:rPr>
        <w:t>.</w:t>
      </w:r>
    </w:p>
    <w:p w14:paraId="61130076" w14:textId="6DDBCE49" w:rsidR="003D6AF3" w:rsidRPr="00A87002" w:rsidRDefault="003D6AF3" w:rsidP="00AB032D">
      <w:pPr>
        <w:pStyle w:val="Standard"/>
        <w:jc w:val="both"/>
        <w:rPr>
          <w:rFonts w:ascii="Azo Sans Lt" w:hAnsi="Azo Sans Lt" w:cstheme="minorHAnsi"/>
          <w:b/>
          <w:bCs/>
        </w:rPr>
      </w:pPr>
    </w:p>
    <w:p w14:paraId="742EA88C" w14:textId="738FE4A3" w:rsidR="00A229E2" w:rsidRPr="00A229E2" w:rsidRDefault="005F5E8D" w:rsidP="003D6AF3">
      <w:pPr>
        <w:pStyle w:val="Nivel01"/>
        <w:numPr>
          <w:ilvl w:val="0"/>
          <w:numId w:val="27"/>
        </w:numPr>
        <w:tabs>
          <w:tab w:val="clear" w:pos="567"/>
          <w:tab w:val="left" w:pos="993"/>
        </w:tabs>
        <w:spacing w:before="0"/>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w:t>
      </w:r>
      <w:r w:rsidR="00AB032D">
        <w:rPr>
          <w:rFonts w:ascii="Azo Sans Lt" w:hAnsi="Azo Sans Lt" w:cstheme="minorHAnsi"/>
          <w:sz w:val="22"/>
          <w:szCs w:val="22"/>
        </w:rPr>
        <w:t xml:space="preserve"> </w:t>
      </w:r>
      <w:r w:rsidR="001D32DF" w:rsidRPr="00403108">
        <w:rPr>
          <w:rFonts w:ascii="Azo Sans Lt" w:hAnsi="Azo Sans Lt" w:cstheme="minorHAnsi"/>
          <w:sz w:val="22"/>
          <w:szCs w:val="22"/>
        </w:rPr>
        <w:t>– SANÇÕES ADMINISTRATIVAS</w:t>
      </w:r>
    </w:p>
    <w:p w14:paraId="734AEC62" w14:textId="24EC4662" w:rsidR="00AD022C" w:rsidRPr="002F2CC8" w:rsidRDefault="00B449CA"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BB3B8F" w:rsidRPr="002F2CC8">
        <w:rPr>
          <w:rFonts w:ascii="Azo Sans Lt" w:hAnsi="Azo Sans Lt" w:cstheme="minorHAnsi"/>
          <w:bCs/>
          <w:iCs/>
        </w:rPr>
        <w:t xml:space="preserve">O descumprimento, por parte da CONTRATADA, das obrigações assumidas no Termo de Referência ou o descumprimento dos preceitos legais pertinentes, ensejará a aplicação das sanções previstas na </w:t>
      </w:r>
      <w:r w:rsidR="009A6F27">
        <w:rPr>
          <w:rFonts w:ascii="Azo Sans Lt" w:hAnsi="Azo Sans Lt" w:cstheme="minorHAnsi"/>
          <w:bCs/>
          <w:iCs/>
        </w:rPr>
        <w:t>L</w:t>
      </w:r>
      <w:r w:rsidR="00BB3B8F" w:rsidRPr="002F2CC8">
        <w:rPr>
          <w:rFonts w:ascii="Azo Sans Lt" w:hAnsi="Azo Sans Lt" w:cstheme="minorHAnsi"/>
          <w:bCs/>
          <w:iCs/>
        </w:rPr>
        <w:t xml:space="preserve">ei </w:t>
      </w:r>
      <w:r w:rsidR="009A6F27">
        <w:rPr>
          <w:rFonts w:ascii="Azo Sans Lt" w:hAnsi="Azo Sans Lt" w:cstheme="minorHAnsi"/>
          <w:bCs/>
          <w:iCs/>
        </w:rPr>
        <w:t xml:space="preserve">n.º </w:t>
      </w:r>
      <w:r w:rsidR="00BB3B8F" w:rsidRPr="002F2CC8">
        <w:rPr>
          <w:rFonts w:ascii="Azo Sans Lt" w:hAnsi="Azo Sans Lt" w:cstheme="minorHAnsi"/>
          <w:bCs/>
          <w:iCs/>
        </w:rPr>
        <w:t>8.666/93.</w:t>
      </w:r>
    </w:p>
    <w:p w14:paraId="0B630FC8" w14:textId="0FD49E39" w:rsidR="00A229E2" w:rsidRPr="002F2CC8" w:rsidRDefault="00A229E2"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F2CC8">
        <w:rPr>
          <w:rFonts w:ascii="Azo Sans Lt" w:hAnsi="Azo Sans Lt" w:cstheme="minorHAnsi"/>
          <w:bCs/>
          <w:iCs/>
        </w:rPr>
        <w:t>Comete infração administrativa:</w:t>
      </w:r>
    </w:p>
    <w:p w14:paraId="48258AE4" w14:textId="77777777" w:rsidR="00E27B1B" w:rsidRPr="00E27B1B" w:rsidRDefault="00AD022C"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2C778F7C" w14:textId="01BA16AC" w:rsidR="00E27B1B" w:rsidRDefault="00AD022C"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F2CC8">
        <w:rPr>
          <w:rFonts w:ascii="Azo Sans Lt" w:hAnsi="Azo Sans Lt" w:cstheme="minorHAnsi"/>
          <w:bCs/>
          <w:iCs/>
        </w:rPr>
        <w:t xml:space="preserve">- </w:t>
      </w:r>
      <w:r w:rsidR="00E27B1B" w:rsidRPr="002F2CC8">
        <w:rPr>
          <w:rFonts w:ascii="Azo Sans Lt" w:hAnsi="Azo Sans Lt" w:cstheme="minorHAnsi"/>
          <w:bCs/>
          <w:iCs/>
        </w:rPr>
        <w:t xml:space="preserve"> Considera-se comportamento inidôneo, entre outros, a declaração falsa quanto às condições de participação, quanto ao enquadramento como Me/EPP, ou conluio, entre os interessados, em qualquer momento da licitação, mesmo após o encerramento de preços.</w:t>
      </w:r>
    </w:p>
    <w:p w14:paraId="53A37F40" w14:textId="0B7F17D5" w:rsidR="009A6F27" w:rsidRPr="009A6F27" w:rsidRDefault="009A6F27" w:rsidP="009A6F27">
      <w:pPr>
        <w:pStyle w:val="Standard"/>
        <w:numPr>
          <w:ilvl w:val="1"/>
          <w:numId w:val="27"/>
        </w:numPr>
        <w:ind w:left="0" w:firstLine="0"/>
        <w:jc w:val="both"/>
        <w:rPr>
          <w:rFonts w:ascii="Azo Sans Lt" w:eastAsia="Verdana" w:hAnsi="Azo Sans Lt" w:cstheme="minorHAnsi"/>
          <w:bCs/>
          <w:iCs/>
          <w:lang w:val="pt-PT"/>
        </w:rPr>
      </w:pPr>
      <w:r>
        <w:rPr>
          <w:rFonts w:ascii="Times New Roman" w:hAnsi="Times New Roman" w:cs="Verdana"/>
          <w:sz w:val="24"/>
          <w:szCs w:val="24"/>
        </w:rPr>
        <w:t xml:space="preserve">- </w:t>
      </w:r>
      <w:r w:rsidRPr="009A6F27">
        <w:rPr>
          <w:rFonts w:ascii="Azo Sans Lt" w:eastAsia="Verdana" w:hAnsi="Azo Sans Lt" w:cstheme="minorHAnsi"/>
          <w:bCs/>
          <w:iCs/>
          <w:lang w:val="pt-PT"/>
        </w:rPr>
        <w:t>Pela inexecução total ou parcial da obrigação poderá a Administração, garantida a ampla defesa, aplicar à empresa, observando a gravidade das faltas cometidas, as seguintes sanções:</w:t>
      </w:r>
    </w:p>
    <w:p w14:paraId="694CDA72" w14:textId="44EDA5B1" w:rsidR="009A6F27" w:rsidRPr="009A6F27" w:rsidRDefault="009A6F27" w:rsidP="009A6F27">
      <w:pPr>
        <w:pStyle w:val="Standard"/>
        <w:numPr>
          <w:ilvl w:val="2"/>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t>- Advertência;</w:t>
      </w:r>
    </w:p>
    <w:p w14:paraId="7ACCFD56" w14:textId="008406CC" w:rsidR="009A6F27" w:rsidRPr="009A6F27" w:rsidRDefault="009A6F27" w:rsidP="009A6F27">
      <w:pPr>
        <w:pStyle w:val="Standard"/>
        <w:numPr>
          <w:ilvl w:val="2"/>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lastRenderedPageBreak/>
        <w:t>- Multa de 10% sobre o valor total da contratação;</w:t>
      </w:r>
    </w:p>
    <w:p w14:paraId="4FEA6379" w14:textId="59FFD005" w:rsidR="009A6F27" w:rsidRPr="009A6F27" w:rsidRDefault="009A6F27" w:rsidP="009A6F27">
      <w:pPr>
        <w:pStyle w:val="Standard"/>
        <w:numPr>
          <w:ilvl w:val="2"/>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t>- Suspensão temporária de participação em licitação e impedimento de contratar com a Administração, por prazo não superior a 2 (dois) anos;</w:t>
      </w:r>
    </w:p>
    <w:p w14:paraId="37965938" w14:textId="68050682" w:rsidR="009A6F27" w:rsidRPr="009A6F27" w:rsidRDefault="009A6F27" w:rsidP="009A6F27">
      <w:pPr>
        <w:pStyle w:val="Standard"/>
        <w:numPr>
          <w:ilvl w:val="2"/>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243C09B2" w14:textId="5214D330" w:rsidR="009A6F27" w:rsidRPr="009A6F27" w:rsidRDefault="009A6F27" w:rsidP="009A6F27">
      <w:pPr>
        <w:pStyle w:val="Standard"/>
        <w:numPr>
          <w:ilvl w:val="1"/>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t>- As multas e outras sanções aplicadas só poderão ser relevadas, motivadamente e por conveniência administrativa, mediante ato da Administração, devidamente justificado;</w:t>
      </w:r>
    </w:p>
    <w:p w14:paraId="52C06A31" w14:textId="2DCF41E9" w:rsidR="009A6F27" w:rsidRPr="009A6F27" w:rsidRDefault="009A6F27" w:rsidP="009A6F27">
      <w:pPr>
        <w:pStyle w:val="Standard"/>
        <w:numPr>
          <w:ilvl w:val="1"/>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t>- As sanções de advertência, de suspensão temporária de participação em licitação e impedimento de contratar com a Administração e declaração de idoneidade para licitar ou contratar com a Administração Pública poderão ser aplicadas juntamente com a sanção de multa, facultada a defesa prévia de interessado, no respectivo processo, no prazo de 5 (cinco) dias úteis;</w:t>
      </w:r>
    </w:p>
    <w:p w14:paraId="5B046BAC" w14:textId="0A7AE438" w:rsidR="009A6F27" w:rsidRPr="009A6F27" w:rsidRDefault="009A6F27" w:rsidP="009A6F27">
      <w:pPr>
        <w:pStyle w:val="Standard"/>
        <w:numPr>
          <w:ilvl w:val="1"/>
          <w:numId w:val="27"/>
        </w:numPr>
        <w:ind w:left="0" w:firstLine="0"/>
        <w:jc w:val="both"/>
        <w:rPr>
          <w:rFonts w:ascii="Azo Sans Lt" w:eastAsia="Verdana" w:hAnsi="Azo Sans Lt" w:cstheme="minorHAnsi"/>
          <w:bCs/>
          <w:iCs/>
          <w:lang w:val="pt-PT"/>
        </w:rPr>
      </w:pPr>
      <w:r w:rsidRPr="009A6F27">
        <w:rPr>
          <w:rFonts w:ascii="Azo Sans Lt" w:eastAsia="Verdana" w:hAnsi="Azo Sans Lt" w:cstheme="minorHAnsi"/>
          <w:bCs/>
          <w:iCs/>
          <w:lang w:val="pt-PT"/>
        </w:rPr>
        <w:t>- A aplicação de quaisquer das penalidades previstas realizar-se–á em processo administrativo que assegurará o contraditório e a ampla defesa ao licitante/adjudicatário, observando-se o procedimento previsto na Lei n.º 8.666/93.</w:t>
      </w:r>
    </w:p>
    <w:p w14:paraId="32EB3BB1" w14:textId="7F592680" w:rsidR="00763341" w:rsidRPr="00AB032D" w:rsidRDefault="00763341" w:rsidP="00BE3C4E">
      <w:pPr>
        <w:pStyle w:val="PargrafodaLista"/>
        <w:widowControl/>
        <w:numPr>
          <w:ilvl w:val="0"/>
          <w:numId w:val="27"/>
        </w:numPr>
        <w:tabs>
          <w:tab w:val="left" w:pos="426"/>
        </w:tabs>
        <w:autoSpaceDE/>
        <w:autoSpaceDN/>
        <w:spacing w:before="120" w:after="120" w:line="276" w:lineRule="auto"/>
        <w:jc w:val="both"/>
        <w:rPr>
          <w:rFonts w:ascii="Azo Sans Lt" w:hAnsi="Azo Sans Lt" w:cstheme="minorHAnsi"/>
          <w:b/>
          <w:bCs/>
        </w:rPr>
      </w:pPr>
      <w:r w:rsidRPr="00AB032D">
        <w:rPr>
          <w:rFonts w:ascii="Azo Sans Lt" w:hAnsi="Azo Sans Lt" w:cstheme="minorHAnsi"/>
          <w:b/>
          <w:bCs/>
        </w:rPr>
        <w:t xml:space="preserve">- </w:t>
      </w:r>
      <w:r w:rsidR="001D32DF" w:rsidRPr="00AB032D">
        <w:rPr>
          <w:rFonts w:ascii="Azo Sans Lt" w:hAnsi="Azo Sans Lt" w:cstheme="minorHAnsi"/>
          <w:b/>
          <w:bCs/>
        </w:rPr>
        <w:t xml:space="preserve">CLÁUSULA DÉCIMA </w:t>
      </w:r>
      <w:r w:rsidR="00AB032D">
        <w:rPr>
          <w:rFonts w:ascii="Azo Sans Lt" w:hAnsi="Azo Sans Lt" w:cstheme="minorHAnsi"/>
          <w:b/>
          <w:bCs/>
        </w:rPr>
        <w:t>PRIMEIRA</w:t>
      </w:r>
      <w:r w:rsidR="001D32DF" w:rsidRPr="00AB032D">
        <w:rPr>
          <w:rFonts w:ascii="Azo Sans Lt" w:hAnsi="Azo Sans Lt" w:cstheme="minorHAnsi"/>
          <w:b/>
          <w:bCs/>
        </w:rPr>
        <w:t xml:space="preserve">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5E13A804"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AB032D">
        <w:rPr>
          <w:rFonts w:ascii="Azo Sans Lt" w:hAnsi="Azo Sans Lt" w:cstheme="minorHAnsi"/>
          <w:sz w:val="22"/>
          <w:szCs w:val="22"/>
        </w:rPr>
        <w:t>SEGUNDA</w:t>
      </w:r>
      <w:r w:rsidR="001D32DF" w:rsidRPr="0075018C">
        <w:rPr>
          <w:rFonts w:ascii="Azo Sans Lt" w:hAnsi="Azo Sans Lt" w:cstheme="minorHAnsi"/>
          <w:sz w:val="22"/>
          <w:szCs w:val="22"/>
        </w:rPr>
        <w:t xml:space="preserve">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1DA94E03"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AB032D">
        <w:rPr>
          <w:rFonts w:ascii="Azo Sans Lt" w:eastAsiaTheme="majorEastAsia" w:hAnsi="Azo Sans Lt" w:cstheme="minorHAnsi"/>
          <w:b/>
          <w:bCs/>
          <w:lang w:val="pt-BR" w:eastAsia="pt-BR"/>
        </w:rPr>
        <w:t>TERCEIRA</w:t>
      </w:r>
      <w:r w:rsidRPr="00010323">
        <w:rPr>
          <w:rFonts w:ascii="Azo Sans Lt" w:eastAsiaTheme="majorEastAsia" w:hAnsi="Azo Sans Lt" w:cstheme="minorHAnsi"/>
          <w:b/>
          <w:bCs/>
          <w:lang w:val="pt-BR" w:eastAsia="pt-BR"/>
        </w:rPr>
        <w:t xml:space="preserve"> – ALTERAÇÃO SUBJETIVA</w:t>
      </w:r>
    </w:p>
    <w:p w14:paraId="23DC6AA3" w14:textId="7A10E7BE" w:rsidR="00010323" w:rsidRDefault="00236885" w:rsidP="00CC666F">
      <w:pPr>
        <w:widowControl/>
        <w:numPr>
          <w:ilvl w:val="1"/>
          <w:numId w:val="27"/>
        </w:numPr>
        <w:autoSpaceDE/>
        <w:autoSpaceDN/>
        <w:spacing w:before="120" w:after="120"/>
        <w:ind w:left="0" w:firstLine="0"/>
        <w:jc w:val="both"/>
        <w:rPr>
          <w:rFonts w:ascii="Azo Sans Lt" w:hAnsi="Azo Sans Lt" w:cstheme="minorHAnsi"/>
        </w:rPr>
      </w:pPr>
      <w:r w:rsidRPr="00236885">
        <w:rPr>
          <w:rFonts w:ascii="Azo Sans Lt" w:hAnsi="Azo Sans Lt" w:cstheme="minorHAnsi"/>
          <w:lang w:val="pt-BR"/>
        </w:rPr>
        <w:lastRenderedPageBreak/>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1E759999" w:rsidR="00837319" w:rsidRPr="00837319" w:rsidRDefault="00837319" w:rsidP="00BE3C4E">
      <w:pPr>
        <w:pStyle w:val="Nivel01"/>
        <w:numPr>
          <w:ilvl w:val="0"/>
          <w:numId w:val="27"/>
        </w:numPr>
        <w:rPr>
          <w:rFonts w:ascii="Azo Sans Lt" w:hAnsi="Azo Sans Lt" w:cstheme="minorHAnsi"/>
          <w:sz w:val="22"/>
          <w:szCs w:val="22"/>
        </w:rPr>
      </w:pPr>
      <w:bookmarkStart w:id="0" w:name="_Hlk102642670"/>
      <w:r w:rsidRPr="00837319">
        <w:rPr>
          <w:rFonts w:ascii="Azo Sans Lt" w:hAnsi="Azo Sans Lt" w:cstheme="minorHAnsi"/>
          <w:sz w:val="22"/>
          <w:szCs w:val="22"/>
          <w:lang w:val="pt-PT"/>
        </w:rPr>
        <w:t xml:space="preserve">CLÁUSULA DÉCIMA </w:t>
      </w:r>
      <w:r w:rsidR="00AB032D">
        <w:rPr>
          <w:rFonts w:ascii="Azo Sans Lt" w:hAnsi="Azo Sans Lt" w:cstheme="minorHAnsi"/>
          <w:sz w:val="22"/>
          <w:szCs w:val="22"/>
          <w:lang w:val="pt-PT"/>
        </w:rPr>
        <w:t>QUARTA</w:t>
      </w:r>
      <w:r>
        <w:rPr>
          <w:rFonts w:ascii="Azo Sans Lt" w:hAnsi="Azo Sans Lt" w:cstheme="minorHAnsi"/>
          <w:sz w:val="22"/>
          <w:szCs w:val="22"/>
          <w:lang w:val="pt-PT"/>
        </w:rPr>
        <w:t xml:space="preserve"> -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769E45D5"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AB032D">
        <w:rPr>
          <w:rFonts w:ascii="Azo Sans Lt" w:hAnsi="Azo Sans Lt" w:cstheme="minorHAnsi"/>
          <w:sz w:val="22"/>
          <w:szCs w:val="22"/>
          <w:lang w:val="pt-PT"/>
        </w:rPr>
        <w:t>QUINTA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9A6F27">
      <w:pPr>
        <w:widowControl/>
        <w:numPr>
          <w:ilvl w:val="1"/>
          <w:numId w:val="27"/>
        </w:numPr>
        <w:autoSpaceDE/>
        <w:autoSpaceDN/>
        <w:spacing w:before="120" w:after="120"/>
        <w:ind w:left="0" w:firstLine="0"/>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1924A37B"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1" w:name="_Hlk102642787"/>
      <w:r w:rsidR="001D32DF" w:rsidRPr="0075018C">
        <w:rPr>
          <w:rFonts w:ascii="Azo Sans Lt" w:hAnsi="Azo Sans Lt" w:cstheme="minorHAnsi"/>
          <w:sz w:val="22"/>
          <w:szCs w:val="22"/>
        </w:rPr>
        <w:t xml:space="preserve">CLÁUSULA DÉCIMA </w:t>
      </w:r>
      <w:r w:rsidR="00AB032D">
        <w:rPr>
          <w:rFonts w:ascii="Azo Sans Lt" w:hAnsi="Azo Sans Lt" w:cstheme="minorHAnsi"/>
          <w:sz w:val="22"/>
          <w:szCs w:val="22"/>
        </w:rPr>
        <w:t>SEXTA</w:t>
      </w:r>
      <w:r w:rsidR="001D32DF" w:rsidRPr="0075018C">
        <w:rPr>
          <w:rFonts w:ascii="Azo Sans Lt" w:hAnsi="Azo Sans Lt" w:cstheme="minorHAnsi"/>
          <w:sz w:val="22"/>
          <w:szCs w:val="22"/>
        </w:rPr>
        <w:t xml:space="preserve"> </w:t>
      </w:r>
      <w:bookmarkEnd w:id="1"/>
      <w:r w:rsidR="001D32DF" w:rsidRPr="0075018C">
        <w:rPr>
          <w:rFonts w:ascii="Azo Sans Lt" w:hAnsi="Azo Sans Lt" w:cstheme="minorHAnsi"/>
          <w:sz w:val="22"/>
          <w:szCs w:val="22"/>
        </w:rPr>
        <w:t>– ALTERAÇÕES</w:t>
      </w:r>
    </w:p>
    <w:bookmarkEnd w:id="0"/>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3B475AB0"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AB032D">
        <w:rPr>
          <w:rFonts w:ascii="Azo Sans Lt" w:hAnsi="Azo Sans Lt" w:cstheme="minorHAnsi"/>
          <w:sz w:val="22"/>
          <w:szCs w:val="22"/>
        </w:rPr>
        <w:t>SÉTIMA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5CB1B91E"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2" w:name="_Hlk102642866"/>
      <w:r w:rsidR="001D32DF" w:rsidRPr="0075018C">
        <w:rPr>
          <w:rFonts w:ascii="Azo Sans Lt" w:hAnsi="Azo Sans Lt" w:cstheme="minorHAnsi"/>
          <w:sz w:val="22"/>
          <w:szCs w:val="22"/>
        </w:rPr>
        <w:t xml:space="preserve">CLÁUSULA DÉCIMA </w:t>
      </w:r>
      <w:r w:rsidR="00AB032D">
        <w:rPr>
          <w:rFonts w:ascii="Azo Sans Lt" w:hAnsi="Azo Sans Lt" w:cstheme="minorHAnsi"/>
          <w:sz w:val="22"/>
          <w:szCs w:val="22"/>
        </w:rPr>
        <w:t>OITAVA</w:t>
      </w:r>
      <w:r w:rsidR="001D32DF" w:rsidRPr="0075018C">
        <w:rPr>
          <w:rFonts w:ascii="Azo Sans Lt" w:hAnsi="Azo Sans Lt" w:cstheme="minorHAnsi"/>
          <w:sz w:val="22"/>
          <w:szCs w:val="22"/>
        </w:rPr>
        <w:t xml:space="preserve"> – PUBLICAÇÃO</w:t>
      </w:r>
      <w:bookmarkEnd w:id="2"/>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6553EB8F"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AB032D">
        <w:rPr>
          <w:rFonts w:ascii="Azo Sans Lt" w:hAnsi="Azo Sans Lt" w:cstheme="minorHAnsi"/>
          <w:sz w:val="22"/>
          <w:szCs w:val="22"/>
        </w:rPr>
        <w:t>DÉCIMA NONA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2F7C8922"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lastRenderedPageBreak/>
        <w:t>...........................................,  .......... de.......................................... de 20</w:t>
      </w:r>
      <w:r w:rsidR="009A6F27">
        <w:rPr>
          <w:rFonts w:ascii="Azo Sans Lt" w:hAnsi="Azo Sans Lt" w:cstheme="minorHAnsi"/>
        </w:rPr>
        <w:t>23.</w:t>
      </w:r>
    </w:p>
    <w:p w14:paraId="57A59911" w14:textId="77777777" w:rsidR="00046EE2" w:rsidRDefault="00046EE2" w:rsidP="001D32DF">
      <w:pPr>
        <w:spacing w:after="120" w:line="360" w:lineRule="auto"/>
        <w:ind w:right="-15"/>
        <w:jc w:val="both"/>
        <w:rPr>
          <w:rFonts w:ascii="Azo Sans Lt" w:hAnsi="Azo Sans Lt" w:cstheme="minorHAnsi"/>
        </w:rPr>
      </w:pP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59BE2FCD" w:rsidR="000F2826" w:rsidRDefault="000F2826" w:rsidP="001D32DF">
      <w:pPr>
        <w:spacing w:after="120"/>
        <w:jc w:val="center"/>
        <w:rPr>
          <w:rFonts w:ascii="Azo Sans Lt" w:hAnsi="Azo Sans Lt" w:cstheme="minorHAnsi"/>
          <w:bCs/>
        </w:rPr>
      </w:pPr>
    </w:p>
    <w:p w14:paraId="703CA4A2" w14:textId="6184E0E6" w:rsidR="009A6F27" w:rsidRDefault="009A6F27"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4BC70435"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2CF94C95" w14:textId="77777777" w:rsidR="009A6F27" w:rsidRDefault="009A6F27"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014A45">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A7133" w14:textId="77777777" w:rsidR="00BC4E3A" w:rsidRDefault="00BC4E3A">
      <w:r>
        <w:separator/>
      </w:r>
    </w:p>
  </w:endnote>
  <w:endnote w:type="continuationSeparator" w:id="0">
    <w:p w14:paraId="14E69CCB" w14:textId="77777777" w:rsidR="00BC4E3A" w:rsidRDefault="00BC4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A08B5" w14:textId="77777777" w:rsidR="000E5BA0" w:rsidRDefault="000E5BA0">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37EC2E83"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0E5BA0" w:rsidRPr="00506CC0">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B223A" w14:textId="77777777" w:rsidR="000E5BA0" w:rsidRDefault="000E5BA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9685F" w14:textId="77777777" w:rsidR="00BC4E3A" w:rsidRDefault="00BC4E3A">
      <w:r>
        <w:separator/>
      </w:r>
    </w:p>
  </w:footnote>
  <w:footnote w:type="continuationSeparator" w:id="0">
    <w:p w14:paraId="0C6CACED" w14:textId="77777777" w:rsidR="00BC4E3A" w:rsidRDefault="00BC4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8B2FB" w14:textId="77777777" w:rsidR="000E5BA0" w:rsidRDefault="000E5BA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E1F34" w14:textId="77777777" w:rsidR="0027651D" w:rsidRPr="00FF22F8" w:rsidRDefault="0027651D" w:rsidP="0027651D">
    <w:pPr>
      <w:suppressAutoHyphens/>
      <w:ind w:hanging="567"/>
      <w:rPr>
        <w:rFonts w:ascii="Arial" w:hAnsi="Arial" w:cs="Arial"/>
        <w:sz w:val="16"/>
        <w:szCs w:val="18"/>
      </w:rPr>
    </w:pPr>
    <w:bookmarkStart w:id="3" w:name="_Hlk103076390"/>
    <w:r>
      <w:rPr>
        <w:noProof/>
      </w:rPr>
      <mc:AlternateContent>
        <mc:Choice Requires="wps">
          <w:drawing>
            <wp:anchor distT="0" distB="0" distL="0" distR="0" simplePos="0" relativeHeight="251659264" behindDoc="1" locked="0" layoutInCell="1" allowOverlap="1" wp14:anchorId="15A0069A" wp14:editId="38E13259">
              <wp:simplePos x="0" y="0"/>
              <wp:positionH relativeFrom="column">
                <wp:posOffset>4551045</wp:posOffset>
              </wp:positionH>
              <wp:positionV relativeFrom="paragraph">
                <wp:posOffset>201295</wp:posOffset>
              </wp:positionV>
              <wp:extent cx="1876425" cy="408305"/>
              <wp:effectExtent l="0" t="0" r="28575" b="1079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2F4E5D1E" w14:textId="77777777" w:rsidR="0027651D" w:rsidRDefault="0027651D" w:rsidP="0027651D">
                          <w:pPr>
                            <w:pStyle w:val="SemEspaamento"/>
                            <w:rPr>
                              <w:rFonts w:cs="Calibri"/>
                              <w:sz w:val="20"/>
                              <w:szCs w:val="20"/>
                            </w:rPr>
                          </w:pPr>
                          <w:r>
                            <w:rPr>
                              <w:rFonts w:cs="Calibri"/>
                              <w:sz w:val="20"/>
                              <w:szCs w:val="20"/>
                            </w:rPr>
                            <w:t>PROCESSO Nº: 18.198/2023</w:t>
                          </w:r>
                        </w:p>
                        <w:p w14:paraId="6C57106D" w14:textId="77777777" w:rsidR="0027651D" w:rsidRDefault="0027651D" w:rsidP="0027651D">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5A0069A" id="Retângulo 4" o:spid="_x0000_s1026" style="position:absolute;margin-left:358.35pt;margin-top:15.8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" strokeweight=".26mm">
              <v:stroke joinstyle="round"/>
              <v:path arrowok="t"/>
              <v:textbox>
                <w:txbxContent>
                  <w:p w14:paraId="2F4E5D1E" w14:textId="77777777" w:rsidR="0027651D" w:rsidRDefault="0027651D" w:rsidP="0027651D">
                    <w:pPr>
                      <w:pStyle w:val="SemEspaamento"/>
                      <w:rPr>
                        <w:rFonts w:cs="Calibri"/>
                        <w:sz w:val="20"/>
                        <w:szCs w:val="20"/>
                      </w:rPr>
                    </w:pPr>
                    <w:r>
                      <w:rPr>
                        <w:rFonts w:cs="Calibri"/>
                        <w:sz w:val="20"/>
                        <w:szCs w:val="20"/>
                      </w:rPr>
                      <w:t>PROCESSO Nº: 18.198/2023</w:t>
                    </w:r>
                  </w:p>
                  <w:p w14:paraId="6C57106D" w14:textId="77777777" w:rsidR="0027651D" w:rsidRDefault="0027651D" w:rsidP="0027651D">
                    <w:pPr>
                      <w:pStyle w:val="SemEspaamento"/>
                      <w:rPr>
                        <w:sz w:val="20"/>
                        <w:szCs w:val="20"/>
                      </w:rPr>
                    </w:pPr>
                    <w:r>
                      <w:rPr>
                        <w:rFonts w:cs="Calibri"/>
                        <w:sz w:val="20"/>
                        <w:szCs w:val="20"/>
                      </w:rPr>
                      <w:t xml:space="preserve">RUBRICA:______FOLHA:______ </w:t>
                    </w:r>
                  </w:p>
                </w:txbxContent>
              </v:textbox>
            </v:rect>
          </w:pict>
        </mc:Fallback>
      </mc:AlternateContent>
    </w:r>
    <w:r w:rsidRPr="00C4160A">
      <w:rPr>
        <w:noProof/>
      </w:rPr>
      <w:drawing>
        <wp:inline distT="0" distB="0" distL="0" distR="0" wp14:anchorId="634DF8A6" wp14:editId="4148EDCB">
          <wp:extent cx="4762500" cy="87630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876300"/>
                  </a:xfrm>
                  <a:prstGeom prst="rect">
                    <a:avLst/>
                  </a:prstGeom>
                  <a:noFill/>
                  <a:ln>
                    <a:noFill/>
                  </a:ln>
                </pic:spPr>
              </pic:pic>
            </a:graphicData>
          </a:graphic>
        </wp:inline>
      </w:drawing>
    </w:r>
    <w:bookmarkEnd w:id="3"/>
  </w:p>
  <w:p w14:paraId="0A6B2CC1" w14:textId="51E6636E" w:rsidR="009F2F85" w:rsidRPr="00014A45" w:rsidRDefault="009F2F85" w:rsidP="00014A45">
    <w:pPr>
      <w:suppressAutoHyphens/>
      <w:rPr>
        <w:rFonts w:ascii="Arial" w:hAnsi="Arial" w:cs="Arial"/>
        <w:sz w:val="16"/>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5EF68" w14:textId="77777777" w:rsidR="000E5BA0" w:rsidRDefault="000E5BA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3B1F5C9D"/>
    <w:multiLevelType w:val="multilevel"/>
    <w:tmpl w:val="94DC2DE0"/>
    <w:lvl w:ilvl="0">
      <w:start w:val="1"/>
      <w:numFmt w:val="decimal"/>
      <w:lvlText w:val="%1."/>
      <w:lvlJc w:val="left"/>
      <w:pPr>
        <w:ind w:left="0" w:firstLine="0"/>
      </w:pPr>
    </w:lvl>
    <w:lvl w:ilvl="1">
      <w:start w:val="1"/>
      <w:numFmt w:val="decimal"/>
      <w:lvlText w:val="%1.%2"/>
      <w:lvlJc w:val="left"/>
      <w:pPr>
        <w:ind w:left="48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05D0F9C"/>
    <w:multiLevelType w:val="multilevel"/>
    <w:tmpl w:val="605D0F9C"/>
    <w:lvl w:ilvl="0">
      <w:start w:val="19"/>
      <w:numFmt w:val="decimal"/>
      <w:lvlText w:val="%1."/>
      <w:lvlJc w:val="left"/>
      <w:pPr>
        <w:ind w:left="555" w:hanging="555"/>
      </w:pPr>
      <w:rPr>
        <w:w w:val="115"/>
      </w:rPr>
    </w:lvl>
    <w:lvl w:ilvl="1">
      <w:start w:val="1"/>
      <w:numFmt w:val="decimal"/>
      <w:lvlText w:val="%1.%2."/>
      <w:lvlJc w:val="left"/>
      <w:pPr>
        <w:ind w:left="1430" w:hanging="720"/>
      </w:pPr>
      <w:rPr>
        <w:rFonts w:ascii="Azo Sans Lt" w:hAnsi="Azo Sans Lt" w:cs="Azo Sans Lt" w:hint="default"/>
        <w:b w:val="0"/>
        <w:bCs/>
        <w:w w:val="115"/>
      </w:rPr>
    </w:lvl>
    <w:lvl w:ilvl="2">
      <w:start w:val="1"/>
      <w:numFmt w:val="decimal"/>
      <w:lvlText w:val="%1.%2.%3."/>
      <w:lvlJc w:val="left"/>
      <w:pPr>
        <w:ind w:left="3198" w:hanging="720"/>
      </w:pPr>
      <w:rPr>
        <w:w w:val="115"/>
      </w:rPr>
    </w:lvl>
    <w:lvl w:ilvl="3">
      <w:start w:val="1"/>
      <w:numFmt w:val="decimal"/>
      <w:lvlText w:val="%1.%2.%3.%4."/>
      <w:lvlJc w:val="left"/>
      <w:pPr>
        <w:ind w:left="4797" w:hanging="1080"/>
      </w:pPr>
      <w:rPr>
        <w:w w:val="115"/>
      </w:rPr>
    </w:lvl>
    <w:lvl w:ilvl="4">
      <w:start w:val="1"/>
      <w:numFmt w:val="decimal"/>
      <w:lvlText w:val="%1.%2.%3.%4.%5."/>
      <w:lvlJc w:val="left"/>
      <w:pPr>
        <w:ind w:left="6036" w:hanging="1080"/>
      </w:pPr>
      <w:rPr>
        <w:w w:val="115"/>
      </w:rPr>
    </w:lvl>
    <w:lvl w:ilvl="5">
      <w:start w:val="1"/>
      <w:numFmt w:val="decimal"/>
      <w:lvlText w:val="%1.%2.%3.%4.%5.%6."/>
      <w:lvlJc w:val="left"/>
      <w:pPr>
        <w:ind w:left="7635" w:hanging="1440"/>
      </w:pPr>
      <w:rPr>
        <w:w w:val="115"/>
      </w:rPr>
    </w:lvl>
    <w:lvl w:ilvl="6">
      <w:start w:val="1"/>
      <w:numFmt w:val="decimal"/>
      <w:lvlText w:val="%1.%2.%3.%4.%5.%6.%7."/>
      <w:lvlJc w:val="left"/>
      <w:pPr>
        <w:ind w:left="8874" w:hanging="1440"/>
      </w:pPr>
      <w:rPr>
        <w:w w:val="115"/>
      </w:rPr>
    </w:lvl>
    <w:lvl w:ilvl="7">
      <w:start w:val="1"/>
      <w:numFmt w:val="decimal"/>
      <w:lvlText w:val="%1.%2.%3.%4.%5.%6.%7.%8."/>
      <w:lvlJc w:val="left"/>
      <w:pPr>
        <w:ind w:left="10473" w:hanging="1800"/>
      </w:pPr>
      <w:rPr>
        <w:w w:val="115"/>
      </w:rPr>
    </w:lvl>
    <w:lvl w:ilvl="8">
      <w:start w:val="1"/>
      <w:numFmt w:val="decimal"/>
      <w:lvlText w:val="%1.%2.%3.%4.%5.%6.%7.%8.%9."/>
      <w:lvlJc w:val="left"/>
      <w:pPr>
        <w:ind w:left="11712" w:hanging="1800"/>
      </w:pPr>
      <w:rPr>
        <w:w w:val="115"/>
      </w:rPr>
    </w:lvl>
  </w:abstractNum>
  <w:abstractNum w:abstractNumId="21"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1"/>
  </w:num>
  <w:num w:numId="3">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1"/>
  </w:num>
  <w:num w:numId="9">
    <w:abstractNumId w:val="21"/>
  </w:num>
  <w:num w:numId="10">
    <w:abstractNumId w:val="16"/>
  </w:num>
  <w:num w:numId="11">
    <w:abstractNumId w:val="17"/>
  </w:num>
  <w:num w:numId="12">
    <w:abstractNumId w:val="23"/>
  </w:num>
  <w:num w:numId="13">
    <w:abstractNumId w:val="13"/>
  </w:num>
  <w:num w:numId="14">
    <w:abstractNumId w:val="25"/>
  </w:num>
  <w:num w:numId="15">
    <w:abstractNumId w:val="3"/>
  </w:num>
  <w:num w:numId="16">
    <w:abstractNumId w:val="10"/>
  </w:num>
  <w:num w:numId="17">
    <w:abstractNumId w:val="6"/>
  </w:num>
  <w:num w:numId="18">
    <w:abstractNumId w:val="24"/>
  </w:num>
  <w:num w:numId="19">
    <w:abstractNumId w:val="5"/>
  </w:num>
  <w:num w:numId="20">
    <w:abstractNumId w:val="8"/>
  </w:num>
  <w:num w:numId="21">
    <w:abstractNumId w:val="22"/>
  </w:num>
  <w:num w:numId="22">
    <w:abstractNumId w:val="18"/>
  </w:num>
  <w:num w:numId="23">
    <w:abstractNumId w:val="4"/>
  </w:num>
  <w:num w:numId="24">
    <w:abstractNumId w:val="19"/>
  </w:num>
  <w:num w:numId="25">
    <w:abstractNumId w:val="15"/>
  </w:num>
  <w:num w:numId="26">
    <w:abstractNumId w:val="7"/>
  </w:num>
  <w:num w:numId="27">
    <w:abstractNumId w:val="9"/>
  </w:num>
  <w:num w:numId="28">
    <w:abstractNumId w:val="1"/>
  </w:num>
  <w:num w:numId="29">
    <w:abstractNumId w:val="1"/>
  </w:num>
  <w:num w:numId="30">
    <w:abstractNumId w:val="11"/>
  </w:num>
  <w:num w:numId="31">
    <w:abstractNumId w:val="20"/>
    <w:lvlOverride w:ilvl="0">
      <w:lvl w:ilvl="0">
        <w:start w:val="19"/>
        <w:numFmt w:val="decimal"/>
        <w:lvlText w:val="%1."/>
        <w:lvlJc w:val="left"/>
        <w:pPr>
          <w:ind w:left="555" w:hanging="555"/>
        </w:pPr>
        <w:rPr>
          <w:w w:val="115"/>
        </w:rPr>
      </w:lvl>
    </w:lvlOverride>
    <w:lvlOverride w:ilvl="1">
      <w:lvl w:ilvl="1">
        <w:start w:val="1"/>
        <w:numFmt w:val="decimal"/>
        <w:lvlText w:val="%1.%2."/>
        <w:lvlJc w:val="left"/>
        <w:pPr>
          <w:ind w:left="0" w:firstLine="0"/>
        </w:pPr>
        <w:rPr>
          <w:rFonts w:ascii="Azo Sans Lt" w:hAnsi="Azo Sans Lt" w:cs="Azo Sans Lt" w:hint="default"/>
          <w:b w:val="0"/>
          <w:bCs/>
          <w:w w:val="115"/>
        </w:rPr>
      </w:lvl>
    </w:lvlOverride>
    <w:lvlOverride w:ilvl="2">
      <w:lvl w:ilvl="2">
        <w:start w:val="1"/>
        <w:numFmt w:val="decimal"/>
        <w:lvlText w:val="%1.%2.%3."/>
        <w:lvlJc w:val="left"/>
        <w:pPr>
          <w:ind w:left="0" w:firstLine="0"/>
        </w:pPr>
        <w:rPr>
          <w:w w:val="115"/>
        </w:rPr>
      </w:lvl>
    </w:lvlOverride>
    <w:lvlOverride w:ilvl="3">
      <w:lvl w:ilvl="3">
        <w:start w:val="1"/>
        <w:numFmt w:val="decimal"/>
        <w:lvlText w:val="%1.%2.%3.%4."/>
        <w:lvlJc w:val="left"/>
        <w:pPr>
          <w:ind w:left="0" w:firstLine="0"/>
        </w:pPr>
        <w:rPr>
          <w:w w:val="115"/>
        </w:rPr>
      </w:lvl>
    </w:lvlOverride>
    <w:lvlOverride w:ilvl="4">
      <w:lvl w:ilvl="4">
        <w:start w:val="1"/>
        <w:numFmt w:val="decimal"/>
        <w:lvlText w:val="%1.%2.%3.%4.%5."/>
        <w:lvlJc w:val="left"/>
        <w:pPr>
          <w:ind w:left="6036" w:hanging="1080"/>
        </w:pPr>
        <w:rPr>
          <w:w w:val="115"/>
        </w:rPr>
      </w:lvl>
    </w:lvlOverride>
    <w:lvlOverride w:ilvl="5">
      <w:lvl w:ilvl="5">
        <w:start w:val="1"/>
        <w:numFmt w:val="decimal"/>
        <w:lvlText w:val="%1.%2.%3.%4.%5.%6."/>
        <w:lvlJc w:val="left"/>
        <w:pPr>
          <w:ind w:left="7635" w:hanging="1440"/>
        </w:pPr>
        <w:rPr>
          <w:w w:val="115"/>
        </w:rPr>
      </w:lvl>
    </w:lvlOverride>
    <w:lvlOverride w:ilvl="6">
      <w:lvl w:ilvl="6">
        <w:start w:val="1"/>
        <w:numFmt w:val="decimal"/>
        <w:lvlText w:val="%1.%2.%3.%4.%5.%6.%7."/>
        <w:lvlJc w:val="left"/>
        <w:pPr>
          <w:ind w:left="8874" w:hanging="1440"/>
        </w:pPr>
        <w:rPr>
          <w:w w:val="115"/>
        </w:rPr>
      </w:lvl>
    </w:lvlOverride>
    <w:lvlOverride w:ilvl="7">
      <w:lvl w:ilvl="7">
        <w:start w:val="1"/>
        <w:numFmt w:val="decimal"/>
        <w:lvlText w:val="%1.%2.%3.%4.%5.%6.%7.%8."/>
        <w:lvlJc w:val="left"/>
        <w:pPr>
          <w:ind w:left="10473" w:hanging="1800"/>
        </w:pPr>
        <w:rPr>
          <w:w w:val="115"/>
        </w:rPr>
      </w:lvl>
    </w:lvlOverride>
    <w:lvlOverride w:ilvl="8">
      <w:lvl w:ilvl="8">
        <w:start w:val="1"/>
        <w:numFmt w:val="decimal"/>
        <w:lvlText w:val="%1.%2.%3.%4.%5.%6.%7.%8.%9."/>
        <w:lvlJc w:val="left"/>
        <w:pPr>
          <w:ind w:left="11712" w:hanging="1800"/>
        </w:pPr>
        <w:rPr>
          <w:w w:val="115"/>
        </w:rPr>
      </w:lvl>
    </w:lvlOverride>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34AD"/>
    <w:rsid w:val="00004765"/>
    <w:rsid w:val="00010323"/>
    <w:rsid w:val="00014A45"/>
    <w:rsid w:val="00046EE2"/>
    <w:rsid w:val="00055A35"/>
    <w:rsid w:val="00060815"/>
    <w:rsid w:val="00064A3F"/>
    <w:rsid w:val="000659B7"/>
    <w:rsid w:val="00092735"/>
    <w:rsid w:val="00097D7B"/>
    <w:rsid w:val="000C2E45"/>
    <w:rsid w:val="000D6176"/>
    <w:rsid w:val="000E5BA0"/>
    <w:rsid w:val="000E6000"/>
    <w:rsid w:val="000E6DAE"/>
    <w:rsid w:val="000F2826"/>
    <w:rsid w:val="00100FEB"/>
    <w:rsid w:val="0010179C"/>
    <w:rsid w:val="00102A53"/>
    <w:rsid w:val="001079D7"/>
    <w:rsid w:val="001208D7"/>
    <w:rsid w:val="001272CC"/>
    <w:rsid w:val="00165D70"/>
    <w:rsid w:val="00185DBF"/>
    <w:rsid w:val="00191CBA"/>
    <w:rsid w:val="001A0D41"/>
    <w:rsid w:val="001B5037"/>
    <w:rsid w:val="001D1890"/>
    <w:rsid w:val="001D32DF"/>
    <w:rsid w:val="001D4AC3"/>
    <w:rsid w:val="001E3568"/>
    <w:rsid w:val="001F44F7"/>
    <w:rsid w:val="00204C8A"/>
    <w:rsid w:val="00227DC7"/>
    <w:rsid w:val="00236885"/>
    <w:rsid w:val="00243E36"/>
    <w:rsid w:val="002556A7"/>
    <w:rsid w:val="002663BD"/>
    <w:rsid w:val="00270752"/>
    <w:rsid w:val="0027651D"/>
    <w:rsid w:val="0028199E"/>
    <w:rsid w:val="0028504B"/>
    <w:rsid w:val="002A7071"/>
    <w:rsid w:val="002F114E"/>
    <w:rsid w:val="002F2CC8"/>
    <w:rsid w:val="00312712"/>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3D6AF3"/>
    <w:rsid w:val="00400A9E"/>
    <w:rsid w:val="00403108"/>
    <w:rsid w:val="0041063D"/>
    <w:rsid w:val="00413F35"/>
    <w:rsid w:val="00417717"/>
    <w:rsid w:val="00436587"/>
    <w:rsid w:val="00440896"/>
    <w:rsid w:val="00447E9E"/>
    <w:rsid w:val="00461F93"/>
    <w:rsid w:val="00466BF6"/>
    <w:rsid w:val="0047582C"/>
    <w:rsid w:val="004959AC"/>
    <w:rsid w:val="004A09DC"/>
    <w:rsid w:val="004B61AB"/>
    <w:rsid w:val="004E079B"/>
    <w:rsid w:val="004E221E"/>
    <w:rsid w:val="005241B8"/>
    <w:rsid w:val="005258A4"/>
    <w:rsid w:val="00544A12"/>
    <w:rsid w:val="005466C3"/>
    <w:rsid w:val="00563586"/>
    <w:rsid w:val="00590EF9"/>
    <w:rsid w:val="005C402B"/>
    <w:rsid w:val="005D7CC0"/>
    <w:rsid w:val="005E2922"/>
    <w:rsid w:val="005F5E8D"/>
    <w:rsid w:val="005F6177"/>
    <w:rsid w:val="00604469"/>
    <w:rsid w:val="00617943"/>
    <w:rsid w:val="00617E05"/>
    <w:rsid w:val="00620E2E"/>
    <w:rsid w:val="006259D6"/>
    <w:rsid w:val="006306EF"/>
    <w:rsid w:val="00637E49"/>
    <w:rsid w:val="00641674"/>
    <w:rsid w:val="00645026"/>
    <w:rsid w:val="006709DA"/>
    <w:rsid w:val="0067457F"/>
    <w:rsid w:val="00691421"/>
    <w:rsid w:val="006B62AB"/>
    <w:rsid w:val="006D6562"/>
    <w:rsid w:val="006E5958"/>
    <w:rsid w:val="007168B3"/>
    <w:rsid w:val="00735ADD"/>
    <w:rsid w:val="0075018C"/>
    <w:rsid w:val="00763341"/>
    <w:rsid w:val="00773AA0"/>
    <w:rsid w:val="007767C7"/>
    <w:rsid w:val="00785D66"/>
    <w:rsid w:val="0079421E"/>
    <w:rsid w:val="007F7B13"/>
    <w:rsid w:val="00814BB1"/>
    <w:rsid w:val="008311C9"/>
    <w:rsid w:val="00831574"/>
    <w:rsid w:val="00837319"/>
    <w:rsid w:val="008375B8"/>
    <w:rsid w:val="00857EE4"/>
    <w:rsid w:val="00870B00"/>
    <w:rsid w:val="008828B6"/>
    <w:rsid w:val="00885008"/>
    <w:rsid w:val="008A046D"/>
    <w:rsid w:val="008A4B38"/>
    <w:rsid w:val="008A72D1"/>
    <w:rsid w:val="008B1D7C"/>
    <w:rsid w:val="008C47CA"/>
    <w:rsid w:val="008C4D64"/>
    <w:rsid w:val="008D78EA"/>
    <w:rsid w:val="008E4F62"/>
    <w:rsid w:val="008E65D4"/>
    <w:rsid w:val="009039E8"/>
    <w:rsid w:val="009063BB"/>
    <w:rsid w:val="009213D5"/>
    <w:rsid w:val="009553C6"/>
    <w:rsid w:val="00971993"/>
    <w:rsid w:val="00974672"/>
    <w:rsid w:val="00974A4B"/>
    <w:rsid w:val="00975829"/>
    <w:rsid w:val="009877CB"/>
    <w:rsid w:val="009A4656"/>
    <w:rsid w:val="009A6F27"/>
    <w:rsid w:val="009F2F85"/>
    <w:rsid w:val="00A06D2F"/>
    <w:rsid w:val="00A111BA"/>
    <w:rsid w:val="00A14FF7"/>
    <w:rsid w:val="00A229E2"/>
    <w:rsid w:val="00A327A0"/>
    <w:rsid w:val="00A64CBE"/>
    <w:rsid w:val="00A74974"/>
    <w:rsid w:val="00A87002"/>
    <w:rsid w:val="00A96E16"/>
    <w:rsid w:val="00AB032D"/>
    <w:rsid w:val="00AD022C"/>
    <w:rsid w:val="00AE7153"/>
    <w:rsid w:val="00AF5DD4"/>
    <w:rsid w:val="00AF6B88"/>
    <w:rsid w:val="00B02294"/>
    <w:rsid w:val="00B03288"/>
    <w:rsid w:val="00B061E6"/>
    <w:rsid w:val="00B12062"/>
    <w:rsid w:val="00B13DC2"/>
    <w:rsid w:val="00B20236"/>
    <w:rsid w:val="00B25D0B"/>
    <w:rsid w:val="00B26F60"/>
    <w:rsid w:val="00B27105"/>
    <w:rsid w:val="00B355BD"/>
    <w:rsid w:val="00B449CA"/>
    <w:rsid w:val="00B676BB"/>
    <w:rsid w:val="00B87A42"/>
    <w:rsid w:val="00B9189F"/>
    <w:rsid w:val="00B923BE"/>
    <w:rsid w:val="00BA1327"/>
    <w:rsid w:val="00BA2AC6"/>
    <w:rsid w:val="00BA68EF"/>
    <w:rsid w:val="00BB1B29"/>
    <w:rsid w:val="00BB3B8F"/>
    <w:rsid w:val="00BB527C"/>
    <w:rsid w:val="00BB61D2"/>
    <w:rsid w:val="00BC4E3A"/>
    <w:rsid w:val="00BE3C4E"/>
    <w:rsid w:val="00BE3CE6"/>
    <w:rsid w:val="00BF3141"/>
    <w:rsid w:val="00C028A5"/>
    <w:rsid w:val="00C100DD"/>
    <w:rsid w:val="00C12366"/>
    <w:rsid w:val="00C44C74"/>
    <w:rsid w:val="00C55896"/>
    <w:rsid w:val="00C74C9C"/>
    <w:rsid w:val="00C77400"/>
    <w:rsid w:val="00C81B18"/>
    <w:rsid w:val="00C91A0C"/>
    <w:rsid w:val="00CA5F9F"/>
    <w:rsid w:val="00CB6468"/>
    <w:rsid w:val="00CC288A"/>
    <w:rsid w:val="00CC666F"/>
    <w:rsid w:val="00CE1CB6"/>
    <w:rsid w:val="00D06A05"/>
    <w:rsid w:val="00D22F45"/>
    <w:rsid w:val="00D249B9"/>
    <w:rsid w:val="00D25DFA"/>
    <w:rsid w:val="00D2776D"/>
    <w:rsid w:val="00D64126"/>
    <w:rsid w:val="00D7299B"/>
    <w:rsid w:val="00D73E45"/>
    <w:rsid w:val="00DA0D02"/>
    <w:rsid w:val="00DB6EA1"/>
    <w:rsid w:val="00DD641A"/>
    <w:rsid w:val="00E12775"/>
    <w:rsid w:val="00E151D6"/>
    <w:rsid w:val="00E24723"/>
    <w:rsid w:val="00E26E61"/>
    <w:rsid w:val="00E27B1B"/>
    <w:rsid w:val="00E30BFB"/>
    <w:rsid w:val="00E37892"/>
    <w:rsid w:val="00E40A97"/>
    <w:rsid w:val="00E4547A"/>
    <w:rsid w:val="00E73173"/>
    <w:rsid w:val="00E77501"/>
    <w:rsid w:val="00E85EC9"/>
    <w:rsid w:val="00E87FEF"/>
    <w:rsid w:val="00EB27E1"/>
    <w:rsid w:val="00EC7959"/>
    <w:rsid w:val="00EE2035"/>
    <w:rsid w:val="00F0146C"/>
    <w:rsid w:val="00F12428"/>
    <w:rsid w:val="00F336C7"/>
    <w:rsid w:val="00F37352"/>
    <w:rsid w:val="00F40051"/>
    <w:rsid w:val="00F45FFC"/>
    <w:rsid w:val="00F829FD"/>
    <w:rsid w:val="00F82FEB"/>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character" w:styleId="MenoPendente">
    <w:name w:val="Unresolved Mention"/>
    <w:basedOn w:val="Fontepargpadro"/>
    <w:uiPriority w:val="99"/>
    <w:semiHidden/>
    <w:unhideWhenUsed/>
    <w:rsid w:val="000E5B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779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2714</Words>
  <Characters>14659</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104</cp:revision>
  <cp:lastPrinted>2023-12-18T12:39:00Z</cp:lastPrinted>
  <dcterms:created xsi:type="dcterms:W3CDTF">2021-07-06T19:42:00Z</dcterms:created>
  <dcterms:modified xsi:type="dcterms:W3CDTF">2023-12-18T12:39:00Z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